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227F6" w14:textId="77777777" w:rsidR="002E2666" w:rsidRPr="00064C32" w:rsidRDefault="002E2666" w:rsidP="002E2666">
      <w:pPr>
        <w:rPr>
          <w:rFonts w:ascii="Arial" w:hAnsi="Arial" w:cs="Arial"/>
        </w:rPr>
      </w:pPr>
      <w:r w:rsidRPr="00064C32">
        <w:rPr>
          <w:rFonts w:ascii="Arial" w:hAnsi="Arial" w:cs="Arial"/>
        </w:rPr>
        <w:t>Questions on the same topic were grouped together and one answer provided</w:t>
      </w:r>
      <w:r w:rsidR="005D6879" w:rsidRPr="00064C32">
        <w:rPr>
          <w:rFonts w:ascii="Arial" w:hAnsi="Arial" w:cs="Arial"/>
        </w:rPr>
        <w:t xml:space="preserve"> for similar questions</w:t>
      </w:r>
      <w:r w:rsidRPr="00064C32">
        <w:rPr>
          <w:rFonts w:ascii="Arial" w:hAnsi="Arial" w:cs="Arial"/>
        </w:rPr>
        <w:t>.</w:t>
      </w:r>
    </w:p>
    <w:p w14:paraId="44A3B360" w14:textId="1C688854" w:rsidR="006A01A6" w:rsidRPr="00C35EE6" w:rsidRDefault="00C412E7" w:rsidP="00C412E7">
      <w:pPr>
        <w:ind w:left="720" w:hanging="720"/>
        <w:rPr>
          <w:rFonts w:ascii="Arial" w:hAnsi="Arial" w:cs="Arial"/>
        </w:rPr>
      </w:pPr>
      <w:r>
        <w:rPr>
          <w:rFonts w:ascii="Arial" w:hAnsi="Arial" w:cs="Arial"/>
          <w:b/>
        </w:rPr>
        <w:t xml:space="preserve">1. </w:t>
      </w:r>
      <w:r>
        <w:rPr>
          <w:rFonts w:ascii="Arial" w:hAnsi="Arial" w:cs="Arial"/>
          <w:b/>
        </w:rPr>
        <w:tab/>
      </w:r>
      <w:r w:rsidR="00821A14" w:rsidRPr="00C35EE6">
        <w:rPr>
          <w:rFonts w:ascii="Arial" w:hAnsi="Arial" w:cs="Arial"/>
          <w:b/>
        </w:rPr>
        <w:t>Question</w:t>
      </w:r>
      <w:r w:rsidR="00821A14" w:rsidRPr="00C35EE6">
        <w:rPr>
          <w:rFonts w:ascii="Arial" w:hAnsi="Arial" w:cs="Arial"/>
        </w:rPr>
        <w:t xml:space="preserve">: </w:t>
      </w:r>
      <w:r w:rsidR="006A01A6" w:rsidRPr="00C35EE6">
        <w:rPr>
          <w:rFonts w:ascii="Arial" w:hAnsi="Arial" w:cs="Arial"/>
        </w:rPr>
        <w:t xml:space="preserve">The </w:t>
      </w:r>
      <w:r w:rsidR="002E2666" w:rsidRPr="00C35EE6">
        <w:rPr>
          <w:rFonts w:ascii="Arial" w:hAnsi="Arial" w:cs="Arial"/>
        </w:rPr>
        <w:t xml:space="preserve">form </w:t>
      </w:r>
      <w:r w:rsidR="006A01A6" w:rsidRPr="00C35EE6">
        <w:rPr>
          <w:rFonts w:ascii="Arial" w:hAnsi="Arial" w:cs="Arial"/>
        </w:rPr>
        <w:t>requires data from 7/1/15-6/30/16</w:t>
      </w:r>
      <w:r w:rsidR="002E2666" w:rsidRPr="00C35EE6">
        <w:rPr>
          <w:rFonts w:ascii="Arial" w:hAnsi="Arial" w:cs="Arial"/>
        </w:rPr>
        <w:t>. H</w:t>
      </w:r>
      <w:r w:rsidR="006A01A6" w:rsidRPr="00C35EE6">
        <w:rPr>
          <w:rFonts w:ascii="Arial" w:hAnsi="Arial" w:cs="Arial"/>
        </w:rPr>
        <w:t>owever</w:t>
      </w:r>
      <w:r w:rsidR="005D6879" w:rsidRPr="00C35EE6">
        <w:rPr>
          <w:rFonts w:ascii="Arial" w:hAnsi="Arial" w:cs="Arial"/>
        </w:rPr>
        <w:t>,</w:t>
      </w:r>
      <w:r w:rsidR="006A01A6" w:rsidRPr="00C35EE6">
        <w:rPr>
          <w:rFonts w:ascii="Arial" w:hAnsi="Arial" w:cs="Arial"/>
        </w:rPr>
        <w:t xml:space="preserve"> since the current school year is still in session, can you please confirm if we should input data for the period 7/1/15 through 3/31/16 or should we provide actual data from 7/1/15 through 3/31/16 and prorate data for the period 4/1/16 through 6/30/16? </w:t>
      </w:r>
    </w:p>
    <w:p w14:paraId="57254DC1" w14:textId="77777777" w:rsidR="00684B53" w:rsidRPr="00064C32" w:rsidRDefault="00684B53" w:rsidP="00821A14">
      <w:pPr>
        <w:pStyle w:val="ListParagraph"/>
        <w:ind w:left="540" w:hanging="360"/>
        <w:rPr>
          <w:rFonts w:ascii="Arial" w:hAnsi="Arial" w:cs="Arial"/>
          <w:sz w:val="22"/>
          <w:szCs w:val="22"/>
        </w:rPr>
      </w:pPr>
    </w:p>
    <w:p w14:paraId="4D24C3D2" w14:textId="27096B11" w:rsidR="00684B53" w:rsidRPr="00C35EE6" w:rsidRDefault="00C412E7" w:rsidP="00C412E7">
      <w:pPr>
        <w:ind w:left="720" w:hanging="720"/>
        <w:rPr>
          <w:rFonts w:ascii="Arial" w:hAnsi="Arial" w:cs="Arial"/>
          <w:i/>
        </w:rPr>
      </w:pPr>
      <w:r>
        <w:rPr>
          <w:rFonts w:ascii="Arial" w:hAnsi="Arial" w:cs="Arial"/>
          <w:b/>
        </w:rPr>
        <w:t xml:space="preserve">2. </w:t>
      </w:r>
      <w:r>
        <w:rPr>
          <w:rFonts w:ascii="Arial" w:hAnsi="Arial" w:cs="Arial"/>
          <w:b/>
        </w:rPr>
        <w:tab/>
      </w:r>
      <w:r w:rsidR="00821A14" w:rsidRPr="00C35EE6">
        <w:rPr>
          <w:rFonts w:ascii="Arial" w:hAnsi="Arial" w:cs="Arial"/>
          <w:b/>
        </w:rPr>
        <w:t>Question</w:t>
      </w:r>
      <w:r w:rsidR="00821A14" w:rsidRPr="00C35EE6">
        <w:rPr>
          <w:rFonts w:ascii="Arial" w:hAnsi="Arial" w:cs="Arial"/>
        </w:rPr>
        <w:t xml:space="preserve">: </w:t>
      </w:r>
      <w:r w:rsidR="00684B53" w:rsidRPr="00C35EE6">
        <w:rPr>
          <w:rFonts w:ascii="Arial" w:hAnsi="Arial" w:cs="Arial"/>
        </w:rPr>
        <w:t xml:space="preserve">This workbook, which is due back to you by 5-6-16, is asking for data through </w:t>
      </w:r>
      <w:r w:rsidR="00C35EE6">
        <w:rPr>
          <w:rFonts w:ascii="Arial" w:hAnsi="Arial" w:cs="Arial"/>
        </w:rPr>
        <w:t xml:space="preserve">  </w:t>
      </w:r>
      <w:r w:rsidR="00684B53" w:rsidRPr="00C35EE6">
        <w:rPr>
          <w:rFonts w:ascii="Arial" w:hAnsi="Arial" w:cs="Arial"/>
        </w:rPr>
        <w:t>6-30-16. How would you like us to proceed?</w:t>
      </w:r>
    </w:p>
    <w:p w14:paraId="44958158" w14:textId="77777777" w:rsidR="00172B48" w:rsidRPr="00821A14" w:rsidRDefault="00BF49B0" w:rsidP="00C35EE6">
      <w:pPr>
        <w:ind w:left="720"/>
        <w:rPr>
          <w:rFonts w:ascii="Arial" w:hAnsi="Arial" w:cs="Arial"/>
        </w:rPr>
      </w:pPr>
      <w:r w:rsidRPr="00821A14">
        <w:rPr>
          <w:rFonts w:ascii="Arial" w:hAnsi="Arial" w:cs="Arial"/>
          <w:b/>
        </w:rPr>
        <w:t xml:space="preserve">Response to Questions </w:t>
      </w:r>
      <w:r w:rsidR="005D6879" w:rsidRPr="00821A14">
        <w:rPr>
          <w:rFonts w:ascii="Arial" w:hAnsi="Arial" w:cs="Arial"/>
          <w:b/>
        </w:rPr>
        <w:t>1 and 2:</w:t>
      </w:r>
      <w:r w:rsidR="006B521E" w:rsidRPr="00821A14">
        <w:rPr>
          <w:rFonts w:ascii="Arial" w:hAnsi="Arial" w:cs="Arial"/>
        </w:rPr>
        <w:t xml:space="preserve"> </w:t>
      </w:r>
      <w:r w:rsidR="00AE4E1E" w:rsidRPr="00821A14">
        <w:rPr>
          <w:rFonts w:ascii="Arial" w:hAnsi="Arial" w:cs="Arial"/>
        </w:rPr>
        <w:t>Please use estimates for unknown data, i.e., for incomplete fourth quarter data that you currently do not have available.  For example, look at the previous year’s data and estimate the numbers for this year. You should have current data for quarters 1-3 and quarter 4 will need to be estimated.</w:t>
      </w:r>
    </w:p>
    <w:p w14:paraId="368FF38C" w14:textId="77777777" w:rsidR="00AE4E1E" w:rsidRPr="00064C32" w:rsidRDefault="00AE4E1E" w:rsidP="00332C4A">
      <w:pPr>
        <w:pStyle w:val="ListParagraph"/>
        <w:rPr>
          <w:rFonts w:ascii="Arial" w:hAnsi="Arial" w:cs="Arial"/>
          <w:i/>
          <w:sz w:val="22"/>
          <w:szCs w:val="22"/>
        </w:rPr>
      </w:pPr>
    </w:p>
    <w:p w14:paraId="4B7F0EE3" w14:textId="26D48BA5" w:rsidR="00172B48" w:rsidRPr="00C35EE6" w:rsidRDefault="00C412E7" w:rsidP="00C412E7">
      <w:pPr>
        <w:ind w:left="720" w:hanging="720"/>
        <w:rPr>
          <w:rFonts w:ascii="Arial" w:hAnsi="Arial" w:cs="Arial"/>
          <w:color w:val="000000"/>
        </w:rPr>
      </w:pPr>
      <w:r>
        <w:rPr>
          <w:rFonts w:ascii="Arial" w:hAnsi="Arial" w:cs="Arial"/>
          <w:b/>
          <w:color w:val="000000"/>
        </w:rPr>
        <w:t xml:space="preserve">3. </w:t>
      </w:r>
      <w:r>
        <w:rPr>
          <w:rFonts w:ascii="Arial" w:hAnsi="Arial" w:cs="Arial"/>
          <w:b/>
          <w:color w:val="000000"/>
        </w:rPr>
        <w:tab/>
      </w:r>
      <w:r w:rsidR="00C35EE6" w:rsidRPr="00C35EE6">
        <w:rPr>
          <w:rFonts w:ascii="Arial" w:hAnsi="Arial" w:cs="Arial"/>
          <w:b/>
          <w:color w:val="000000"/>
        </w:rPr>
        <w:t>Question:</w:t>
      </w:r>
      <w:r w:rsidR="00C35EE6">
        <w:rPr>
          <w:rFonts w:ascii="Arial" w:hAnsi="Arial" w:cs="Arial"/>
          <w:color w:val="000000"/>
        </w:rPr>
        <w:t xml:space="preserve"> </w:t>
      </w:r>
      <w:r w:rsidR="00172B48" w:rsidRPr="00C35EE6">
        <w:rPr>
          <w:rFonts w:ascii="Arial" w:hAnsi="Arial" w:cs="Arial"/>
          <w:color w:val="000000"/>
        </w:rPr>
        <w:t>How do we determine our estimates for Enrollment, Users, and Visits through the remainder of the school year?</w:t>
      </w:r>
    </w:p>
    <w:p w14:paraId="7498B81C" w14:textId="60B9916E" w:rsidR="00172B48" w:rsidRPr="00064C32" w:rsidRDefault="00BF49B0" w:rsidP="00172B48">
      <w:pPr>
        <w:pStyle w:val="ListParagraph"/>
        <w:contextualSpacing w:val="0"/>
        <w:rPr>
          <w:rFonts w:ascii="Arial" w:hAnsi="Arial" w:cs="Arial"/>
          <w:i/>
          <w:color w:val="000000"/>
          <w:sz w:val="22"/>
          <w:szCs w:val="22"/>
        </w:rPr>
      </w:pPr>
      <w:r w:rsidRPr="00064C32">
        <w:rPr>
          <w:rFonts w:ascii="Arial" w:hAnsi="Arial" w:cs="Arial"/>
          <w:b/>
          <w:color w:val="000000"/>
          <w:sz w:val="22"/>
          <w:szCs w:val="22"/>
        </w:rPr>
        <w:t>Response</w:t>
      </w:r>
      <w:r w:rsidR="005D6879" w:rsidRPr="00064C32">
        <w:rPr>
          <w:rFonts w:ascii="Arial" w:hAnsi="Arial" w:cs="Arial"/>
          <w:b/>
          <w:color w:val="000000"/>
          <w:sz w:val="22"/>
          <w:szCs w:val="22"/>
        </w:rPr>
        <w:t>:</w:t>
      </w:r>
      <w:r w:rsidR="005D6879" w:rsidRPr="00064C32">
        <w:rPr>
          <w:rFonts w:ascii="Arial" w:hAnsi="Arial" w:cs="Arial"/>
          <w:i/>
          <w:color w:val="000000"/>
          <w:sz w:val="22"/>
          <w:szCs w:val="22"/>
        </w:rPr>
        <w:t xml:space="preserve"> </w:t>
      </w:r>
      <w:r w:rsidR="00172B48" w:rsidRPr="00064C32">
        <w:rPr>
          <w:rFonts w:ascii="Arial" w:hAnsi="Arial" w:cs="Arial"/>
          <w:color w:val="000000"/>
          <w:sz w:val="22"/>
          <w:szCs w:val="22"/>
        </w:rPr>
        <w:t xml:space="preserve">To determine your estimates for enrollment, users, and visits for the last quarter of the school year please use the previous </w:t>
      </w:r>
      <w:r w:rsidR="00C35EE6" w:rsidRPr="00064C32">
        <w:rPr>
          <w:rFonts w:ascii="Arial" w:hAnsi="Arial" w:cs="Arial"/>
          <w:color w:val="000000"/>
          <w:sz w:val="22"/>
          <w:szCs w:val="22"/>
        </w:rPr>
        <w:t>year’s</w:t>
      </w:r>
      <w:r w:rsidR="00172B48" w:rsidRPr="00064C32">
        <w:rPr>
          <w:rFonts w:ascii="Arial" w:hAnsi="Arial" w:cs="Arial"/>
          <w:color w:val="000000"/>
          <w:sz w:val="22"/>
          <w:szCs w:val="22"/>
        </w:rPr>
        <w:t xml:space="preserve"> data that you have already compiled.  This data may be adjusted according to your current enrollment and information that you have with regard to incoming/outgoing students, </w:t>
      </w:r>
      <w:r w:rsidR="00151C1A" w:rsidRPr="00064C32">
        <w:rPr>
          <w:rFonts w:ascii="Arial" w:hAnsi="Arial" w:cs="Arial"/>
          <w:color w:val="000000"/>
          <w:sz w:val="22"/>
          <w:szCs w:val="22"/>
        </w:rPr>
        <w:t>e.g</w:t>
      </w:r>
      <w:r w:rsidR="00172B48" w:rsidRPr="00064C32">
        <w:rPr>
          <w:rFonts w:ascii="Arial" w:hAnsi="Arial" w:cs="Arial"/>
          <w:color w:val="000000"/>
          <w:sz w:val="22"/>
          <w:szCs w:val="22"/>
        </w:rPr>
        <w:t>.</w:t>
      </w:r>
      <w:r w:rsidR="00FA35FC" w:rsidRPr="00064C32">
        <w:rPr>
          <w:rFonts w:ascii="Arial" w:hAnsi="Arial" w:cs="Arial"/>
          <w:color w:val="000000"/>
          <w:sz w:val="22"/>
          <w:szCs w:val="22"/>
        </w:rPr>
        <w:t>,</w:t>
      </w:r>
      <w:r w:rsidR="00172B48" w:rsidRPr="00064C32">
        <w:rPr>
          <w:rFonts w:ascii="Arial" w:hAnsi="Arial" w:cs="Arial"/>
          <w:color w:val="000000"/>
          <w:sz w:val="22"/>
          <w:szCs w:val="22"/>
        </w:rPr>
        <w:t xml:space="preserve"> graduating students, incoming freshman.</w:t>
      </w:r>
    </w:p>
    <w:p w14:paraId="21DC0B6D" w14:textId="77777777" w:rsidR="00172B48" w:rsidRPr="00064C32" w:rsidRDefault="00172B48" w:rsidP="00332C4A">
      <w:pPr>
        <w:pStyle w:val="ListParagraph"/>
        <w:rPr>
          <w:rFonts w:ascii="Arial" w:hAnsi="Arial" w:cs="Arial"/>
          <w:i/>
          <w:sz w:val="22"/>
          <w:szCs w:val="22"/>
        </w:rPr>
      </w:pPr>
    </w:p>
    <w:p w14:paraId="11AF14D0" w14:textId="77777777" w:rsidR="00332C4A" w:rsidRPr="00064C32" w:rsidRDefault="00332C4A" w:rsidP="00332C4A">
      <w:pPr>
        <w:pStyle w:val="ListParagraph"/>
        <w:rPr>
          <w:rFonts w:ascii="Arial" w:hAnsi="Arial" w:cs="Arial"/>
          <w:i/>
          <w:sz w:val="22"/>
          <w:szCs w:val="22"/>
        </w:rPr>
      </w:pPr>
    </w:p>
    <w:p w14:paraId="04BE3C98" w14:textId="27711C59" w:rsidR="006A01A6" w:rsidRPr="00C35EE6" w:rsidRDefault="00C412E7" w:rsidP="00C412E7">
      <w:pPr>
        <w:ind w:left="720" w:hanging="720"/>
        <w:rPr>
          <w:rFonts w:ascii="Arial" w:hAnsi="Arial" w:cs="Arial"/>
        </w:rPr>
      </w:pPr>
      <w:r>
        <w:rPr>
          <w:rFonts w:ascii="Arial" w:hAnsi="Arial" w:cs="Arial"/>
          <w:b/>
        </w:rPr>
        <w:t xml:space="preserve">4.  </w:t>
      </w:r>
      <w:r>
        <w:rPr>
          <w:rFonts w:ascii="Arial" w:hAnsi="Arial" w:cs="Arial"/>
          <w:b/>
        </w:rPr>
        <w:tab/>
      </w:r>
      <w:r w:rsidR="00C35EE6" w:rsidRPr="00C35EE6">
        <w:rPr>
          <w:rFonts w:ascii="Arial" w:hAnsi="Arial" w:cs="Arial"/>
          <w:b/>
        </w:rPr>
        <w:t xml:space="preserve">Question: </w:t>
      </w:r>
      <w:r w:rsidR="006A01A6" w:rsidRPr="00C35EE6">
        <w:rPr>
          <w:rFonts w:ascii="Arial" w:hAnsi="Arial" w:cs="Arial"/>
        </w:rPr>
        <w:t>The Adolescent Health Center currently has 3 SBHC sites. Should we complete 1 form for each SBHC site or will 1 form combini</w:t>
      </w:r>
      <w:r w:rsidR="00AA247C" w:rsidRPr="00C35EE6">
        <w:rPr>
          <w:rFonts w:ascii="Arial" w:hAnsi="Arial" w:cs="Arial"/>
        </w:rPr>
        <w:t>ng all three SBHC sites suffice?</w:t>
      </w:r>
    </w:p>
    <w:p w14:paraId="293D7E71" w14:textId="77777777" w:rsidR="00AA247C" w:rsidRDefault="00BF49B0" w:rsidP="00064C32">
      <w:pPr>
        <w:pStyle w:val="ListParagraph"/>
        <w:rPr>
          <w:rFonts w:ascii="Arial" w:hAnsi="Arial" w:cs="Arial"/>
          <w:sz w:val="22"/>
          <w:szCs w:val="22"/>
        </w:rPr>
      </w:pPr>
      <w:r w:rsidRPr="00064C32">
        <w:rPr>
          <w:rFonts w:ascii="Arial" w:hAnsi="Arial" w:cs="Arial"/>
          <w:b/>
          <w:sz w:val="22"/>
          <w:szCs w:val="22"/>
        </w:rPr>
        <w:t>Response:</w:t>
      </w:r>
      <w:r w:rsidRPr="00064C32">
        <w:rPr>
          <w:rFonts w:ascii="Arial" w:hAnsi="Arial" w:cs="Arial"/>
          <w:sz w:val="22"/>
          <w:szCs w:val="22"/>
        </w:rPr>
        <w:t xml:space="preserve"> </w:t>
      </w:r>
      <w:r w:rsidR="00AA247C" w:rsidRPr="00064C32">
        <w:rPr>
          <w:rFonts w:ascii="Arial" w:hAnsi="Arial" w:cs="Arial"/>
          <w:sz w:val="22"/>
          <w:szCs w:val="22"/>
        </w:rPr>
        <w:t>Yes.  Please complete one form for each SBHC site.  If you have 5 sites then 5</w:t>
      </w:r>
      <w:r w:rsidR="00064C32" w:rsidRPr="00064C32">
        <w:rPr>
          <w:rFonts w:ascii="Arial" w:hAnsi="Arial" w:cs="Arial"/>
          <w:sz w:val="22"/>
          <w:szCs w:val="22"/>
        </w:rPr>
        <w:t xml:space="preserve"> </w:t>
      </w:r>
      <w:r w:rsidR="00332C4A" w:rsidRPr="00064C32">
        <w:rPr>
          <w:rFonts w:ascii="Arial" w:hAnsi="Arial" w:cs="Arial"/>
          <w:sz w:val="22"/>
          <w:szCs w:val="22"/>
        </w:rPr>
        <w:t>A</w:t>
      </w:r>
      <w:r w:rsidR="00AA247C" w:rsidRPr="00064C32">
        <w:rPr>
          <w:rFonts w:ascii="Arial" w:hAnsi="Arial" w:cs="Arial"/>
          <w:sz w:val="22"/>
          <w:szCs w:val="22"/>
        </w:rPr>
        <w:t>ssessment forms need to be completed.</w:t>
      </w:r>
    </w:p>
    <w:p w14:paraId="65A9DA78" w14:textId="77777777" w:rsidR="00167FD0" w:rsidRPr="00064C32" w:rsidRDefault="00167FD0" w:rsidP="00064C32">
      <w:pPr>
        <w:pStyle w:val="ListParagraph"/>
        <w:rPr>
          <w:rFonts w:ascii="Arial" w:hAnsi="Arial" w:cs="Arial"/>
          <w:sz w:val="22"/>
          <w:szCs w:val="22"/>
        </w:rPr>
      </w:pPr>
    </w:p>
    <w:p w14:paraId="37288FF1" w14:textId="77777777" w:rsidR="00AA247C" w:rsidRPr="00064C32" w:rsidRDefault="00AA247C" w:rsidP="00AA247C">
      <w:pPr>
        <w:pStyle w:val="ListParagraph"/>
        <w:rPr>
          <w:rFonts w:ascii="Arial" w:hAnsi="Arial" w:cs="Arial"/>
          <w:sz w:val="22"/>
          <w:szCs w:val="22"/>
        </w:rPr>
      </w:pPr>
    </w:p>
    <w:p w14:paraId="2A26D0B1" w14:textId="322C6CF0" w:rsidR="00332C4A" w:rsidRPr="00C35EE6" w:rsidRDefault="00C412E7" w:rsidP="00C412E7">
      <w:pPr>
        <w:rPr>
          <w:rFonts w:ascii="Arial" w:hAnsi="Arial" w:cs="Arial"/>
        </w:rPr>
      </w:pPr>
      <w:r>
        <w:rPr>
          <w:rFonts w:ascii="Arial" w:hAnsi="Arial" w:cs="Arial"/>
          <w:b/>
        </w:rPr>
        <w:t xml:space="preserve">5. </w:t>
      </w:r>
      <w:r>
        <w:rPr>
          <w:rFonts w:ascii="Arial" w:hAnsi="Arial" w:cs="Arial"/>
          <w:b/>
        </w:rPr>
        <w:tab/>
      </w:r>
      <w:r w:rsidR="00C35EE6" w:rsidRPr="00C35EE6">
        <w:rPr>
          <w:rFonts w:ascii="Arial" w:hAnsi="Arial" w:cs="Arial"/>
          <w:b/>
        </w:rPr>
        <w:t>Question:</w:t>
      </w:r>
      <w:r w:rsidR="00C35EE6" w:rsidRPr="00C35EE6">
        <w:rPr>
          <w:rFonts w:ascii="Arial" w:hAnsi="Arial" w:cs="Arial"/>
        </w:rPr>
        <w:t xml:space="preserve"> </w:t>
      </w:r>
      <w:r w:rsidR="006A01A6" w:rsidRPr="00C35EE6">
        <w:rPr>
          <w:rFonts w:ascii="Arial" w:hAnsi="Arial" w:cs="Arial"/>
        </w:rPr>
        <w:t>Is this similar to the Year End Report in the past years?</w:t>
      </w:r>
      <w:r w:rsidR="00132A56" w:rsidRPr="00C35EE6">
        <w:rPr>
          <w:rFonts w:ascii="Arial" w:hAnsi="Arial" w:cs="Arial"/>
        </w:rPr>
        <w:t xml:space="preserve"> </w:t>
      </w:r>
    </w:p>
    <w:p w14:paraId="3DB288E4" w14:textId="77777777" w:rsidR="006A01A6" w:rsidRDefault="00BF49B0" w:rsidP="00332C4A">
      <w:pPr>
        <w:pStyle w:val="ListParagraph"/>
        <w:rPr>
          <w:rFonts w:ascii="Arial" w:hAnsi="Arial" w:cs="Arial"/>
          <w:sz w:val="22"/>
          <w:szCs w:val="22"/>
        </w:rPr>
      </w:pPr>
      <w:r w:rsidRPr="00064C32">
        <w:rPr>
          <w:rFonts w:ascii="Arial" w:hAnsi="Arial" w:cs="Arial"/>
          <w:b/>
          <w:sz w:val="22"/>
          <w:szCs w:val="22"/>
        </w:rPr>
        <w:t>Response</w:t>
      </w:r>
      <w:r w:rsidR="006B521E" w:rsidRPr="00064C32">
        <w:rPr>
          <w:rFonts w:ascii="Arial" w:hAnsi="Arial" w:cs="Arial"/>
          <w:b/>
          <w:sz w:val="22"/>
          <w:szCs w:val="22"/>
        </w:rPr>
        <w:t>:</w:t>
      </w:r>
      <w:r w:rsidR="006B521E" w:rsidRPr="00064C32">
        <w:rPr>
          <w:rFonts w:ascii="Arial" w:hAnsi="Arial" w:cs="Arial"/>
          <w:sz w:val="22"/>
          <w:szCs w:val="22"/>
        </w:rPr>
        <w:t xml:space="preserve"> </w:t>
      </w:r>
      <w:r w:rsidR="00332C4A" w:rsidRPr="00064C32">
        <w:rPr>
          <w:rFonts w:ascii="Arial" w:hAnsi="Arial" w:cs="Arial"/>
          <w:sz w:val="22"/>
          <w:szCs w:val="22"/>
        </w:rPr>
        <w:t>Yes, some of the information requested is similar to the data you provide for your End of Year Reports.</w:t>
      </w:r>
    </w:p>
    <w:p w14:paraId="402F28A0" w14:textId="77777777" w:rsidR="00167FD0" w:rsidRPr="00064C32" w:rsidRDefault="00167FD0" w:rsidP="00332C4A">
      <w:pPr>
        <w:pStyle w:val="ListParagraph"/>
        <w:rPr>
          <w:rFonts w:ascii="Arial" w:hAnsi="Arial" w:cs="Arial"/>
          <w:sz w:val="22"/>
          <w:szCs w:val="22"/>
        </w:rPr>
      </w:pPr>
    </w:p>
    <w:p w14:paraId="053A7A02" w14:textId="77777777" w:rsidR="00132A56" w:rsidRPr="00064C32" w:rsidRDefault="00132A56" w:rsidP="00132A56">
      <w:pPr>
        <w:pStyle w:val="ListParagraph"/>
        <w:rPr>
          <w:rFonts w:ascii="Arial" w:hAnsi="Arial" w:cs="Arial"/>
          <w:sz w:val="22"/>
          <w:szCs w:val="22"/>
        </w:rPr>
      </w:pPr>
    </w:p>
    <w:p w14:paraId="2F6756C6" w14:textId="7B8A03F5" w:rsidR="004E041D" w:rsidRPr="00C35EE6" w:rsidRDefault="00C412E7" w:rsidP="00C412E7">
      <w:pPr>
        <w:ind w:left="720" w:hanging="720"/>
        <w:rPr>
          <w:rFonts w:ascii="Arial" w:hAnsi="Arial" w:cs="Arial"/>
          <w:color w:val="000000"/>
        </w:rPr>
      </w:pPr>
      <w:r>
        <w:rPr>
          <w:rFonts w:ascii="Arial" w:hAnsi="Arial" w:cs="Arial"/>
          <w:b/>
          <w:color w:val="000000"/>
        </w:rPr>
        <w:t xml:space="preserve">6. </w:t>
      </w:r>
      <w:r>
        <w:rPr>
          <w:rFonts w:ascii="Arial" w:hAnsi="Arial" w:cs="Arial"/>
          <w:b/>
          <w:color w:val="000000"/>
        </w:rPr>
        <w:tab/>
      </w:r>
      <w:r w:rsidR="00C35EE6" w:rsidRPr="00C35EE6">
        <w:rPr>
          <w:rFonts w:ascii="Arial" w:hAnsi="Arial" w:cs="Arial"/>
          <w:b/>
          <w:color w:val="000000"/>
        </w:rPr>
        <w:t>Question</w:t>
      </w:r>
      <w:r w:rsidR="00C35EE6">
        <w:rPr>
          <w:rFonts w:ascii="Arial" w:hAnsi="Arial" w:cs="Arial"/>
          <w:color w:val="000000"/>
        </w:rPr>
        <w:t xml:space="preserve">: </w:t>
      </w:r>
      <w:r w:rsidR="004E041D" w:rsidRPr="00C35EE6">
        <w:rPr>
          <w:rFonts w:ascii="Arial" w:hAnsi="Arial" w:cs="Arial"/>
          <w:color w:val="000000"/>
        </w:rPr>
        <w:t>Do Total Visits include Medical and Mental Health and Health Education visits?</w:t>
      </w:r>
    </w:p>
    <w:p w14:paraId="2A78BEAD" w14:textId="77777777" w:rsidR="00176DC0" w:rsidRPr="00064C32" w:rsidRDefault="00176DC0" w:rsidP="00176DC0">
      <w:pPr>
        <w:pStyle w:val="ListParagraph"/>
        <w:contextualSpacing w:val="0"/>
        <w:rPr>
          <w:rFonts w:ascii="Arial" w:hAnsi="Arial" w:cs="Arial"/>
          <w:color w:val="000000"/>
          <w:sz w:val="22"/>
          <w:szCs w:val="22"/>
        </w:rPr>
      </w:pPr>
    </w:p>
    <w:p w14:paraId="7537B708" w14:textId="77777777" w:rsidR="00176DC0" w:rsidRDefault="00BF49B0" w:rsidP="00176DC0">
      <w:pPr>
        <w:pStyle w:val="ListParagraph"/>
        <w:contextualSpacing w:val="0"/>
        <w:rPr>
          <w:rFonts w:ascii="Arial" w:hAnsi="Arial" w:cs="Arial"/>
          <w:color w:val="000000"/>
          <w:sz w:val="22"/>
          <w:szCs w:val="22"/>
        </w:rPr>
      </w:pPr>
      <w:r w:rsidRPr="00064C32">
        <w:rPr>
          <w:rFonts w:ascii="Arial" w:hAnsi="Arial" w:cs="Arial"/>
          <w:b/>
          <w:color w:val="000000"/>
          <w:sz w:val="22"/>
          <w:szCs w:val="22"/>
        </w:rPr>
        <w:lastRenderedPageBreak/>
        <w:t>Response</w:t>
      </w:r>
      <w:r w:rsidR="006B521E" w:rsidRPr="00064C32">
        <w:rPr>
          <w:rFonts w:ascii="Arial" w:hAnsi="Arial" w:cs="Arial"/>
          <w:b/>
          <w:color w:val="000000"/>
          <w:sz w:val="22"/>
          <w:szCs w:val="22"/>
        </w:rPr>
        <w:t>:</w:t>
      </w:r>
      <w:r w:rsidR="006B521E" w:rsidRPr="00064C32">
        <w:rPr>
          <w:rFonts w:ascii="Arial" w:hAnsi="Arial" w:cs="Arial"/>
          <w:color w:val="000000"/>
          <w:sz w:val="22"/>
          <w:szCs w:val="22"/>
        </w:rPr>
        <w:t xml:space="preserve"> </w:t>
      </w:r>
      <w:r w:rsidR="00176DC0" w:rsidRPr="00064C32">
        <w:rPr>
          <w:rFonts w:ascii="Arial" w:hAnsi="Arial" w:cs="Arial"/>
          <w:color w:val="000000"/>
          <w:sz w:val="22"/>
          <w:szCs w:val="22"/>
        </w:rPr>
        <w:t>Yes, please count all visit types in the totals reported.  This is very similar to how you complete the EOY reports for your site(s). Please include billable and non- billable visits in your totals.</w:t>
      </w:r>
    </w:p>
    <w:p w14:paraId="6C3665B4" w14:textId="77777777" w:rsidR="00167FD0" w:rsidRPr="00064C32" w:rsidRDefault="00167FD0" w:rsidP="00176DC0">
      <w:pPr>
        <w:pStyle w:val="ListParagraph"/>
        <w:contextualSpacing w:val="0"/>
        <w:rPr>
          <w:rFonts w:ascii="Arial" w:hAnsi="Arial" w:cs="Arial"/>
          <w:color w:val="000000"/>
          <w:sz w:val="22"/>
          <w:szCs w:val="22"/>
        </w:rPr>
      </w:pPr>
    </w:p>
    <w:p w14:paraId="757592FB" w14:textId="77777777" w:rsidR="00176DC0" w:rsidRPr="00064C32" w:rsidRDefault="00176DC0" w:rsidP="00176DC0">
      <w:pPr>
        <w:pStyle w:val="ListParagraph"/>
        <w:contextualSpacing w:val="0"/>
        <w:rPr>
          <w:rFonts w:ascii="Arial" w:hAnsi="Arial" w:cs="Arial"/>
          <w:color w:val="000000"/>
          <w:sz w:val="22"/>
          <w:szCs w:val="22"/>
        </w:rPr>
      </w:pPr>
    </w:p>
    <w:p w14:paraId="3A94A8BC" w14:textId="7EC78EA7" w:rsidR="00176DC0" w:rsidRPr="00C35EE6" w:rsidRDefault="00C412E7" w:rsidP="00C412E7">
      <w:pPr>
        <w:ind w:left="720" w:hanging="720"/>
        <w:rPr>
          <w:rFonts w:ascii="Arial" w:hAnsi="Arial" w:cs="Arial"/>
          <w:bCs/>
        </w:rPr>
      </w:pPr>
      <w:r>
        <w:rPr>
          <w:rFonts w:ascii="Arial" w:hAnsi="Arial" w:cs="Arial"/>
          <w:b/>
          <w:bCs/>
        </w:rPr>
        <w:t xml:space="preserve">7.  </w:t>
      </w:r>
      <w:r>
        <w:rPr>
          <w:rFonts w:ascii="Arial" w:hAnsi="Arial" w:cs="Arial"/>
          <w:b/>
          <w:bCs/>
        </w:rPr>
        <w:tab/>
      </w:r>
      <w:r w:rsidR="00C35EE6" w:rsidRPr="00C35EE6">
        <w:rPr>
          <w:rFonts w:ascii="Arial" w:hAnsi="Arial" w:cs="Arial"/>
          <w:b/>
          <w:bCs/>
        </w:rPr>
        <w:t>Question:</w:t>
      </w:r>
      <w:r w:rsidR="00C35EE6">
        <w:rPr>
          <w:rFonts w:ascii="Arial" w:hAnsi="Arial" w:cs="Arial"/>
          <w:bCs/>
        </w:rPr>
        <w:t xml:space="preserve"> </w:t>
      </w:r>
      <w:r w:rsidR="00176DC0" w:rsidRPr="00C35EE6">
        <w:rPr>
          <w:rFonts w:ascii="Arial" w:hAnsi="Arial" w:cs="Arial"/>
          <w:bCs/>
        </w:rPr>
        <w:t>For the total number of visits (a.5 and a.6) do all visit types</w:t>
      </w:r>
      <w:r w:rsidR="00D62A67" w:rsidRPr="00C35EE6">
        <w:rPr>
          <w:rFonts w:ascii="Arial" w:hAnsi="Arial" w:cs="Arial"/>
          <w:bCs/>
        </w:rPr>
        <w:t xml:space="preserve"> for enrolled and non-enrolled students</w:t>
      </w:r>
      <w:r w:rsidR="00176DC0" w:rsidRPr="00C35EE6">
        <w:rPr>
          <w:rFonts w:ascii="Arial" w:hAnsi="Arial" w:cs="Arial"/>
          <w:bCs/>
        </w:rPr>
        <w:t xml:space="preserve"> count (i.e.,</w:t>
      </w:r>
      <w:r w:rsidR="00D62A67" w:rsidRPr="00C35EE6">
        <w:rPr>
          <w:rFonts w:ascii="Arial" w:hAnsi="Arial" w:cs="Arial"/>
          <w:bCs/>
        </w:rPr>
        <w:t xml:space="preserve"> mental health and first aid)?</w:t>
      </w:r>
    </w:p>
    <w:p w14:paraId="26F36282" w14:textId="77777777" w:rsidR="00176DC0" w:rsidRPr="00064C32" w:rsidRDefault="00BF49B0" w:rsidP="00176DC0">
      <w:pPr>
        <w:pStyle w:val="ListParagraph"/>
        <w:rPr>
          <w:rFonts w:ascii="Arial" w:hAnsi="Arial" w:cs="Arial"/>
          <w:bCs/>
          <w:sz w:val="22"/>
          <w:szCs w:val="22"/>
        </w:rPr>
      </w:pPr>
      <w:r w:rsidRPr="00064C32">
        <w:rPr>
          <w:rFonts w:ascii="Arial" w:hAnsi="Arial" w:cs="Arial"/>
          <w:b/>
          <w:bCs/>
          <w:sz w:val="22"/>
          <w:szCs w:val="22"/>
        </w:rPr>
        <w:t>Response</w:t>
      </w:r>
      <w:r w:rsidR="006B521E" w:rsidRPr="00064C32">
        <w:rPr>
          <w:rFonts w:ascii="Arial" w:hAnsi="Arial" w:cs="Arial"/>
          <w:b/>
          <w:bCs/>
          <w:sz w:val="22"/>
          <w:szCs w:val="22"/>
        </w:rPr>
        <w:t>:</w:t>
      </w:r>
      <w:r w:rsidR="006B521E" w:rsidRPr="00064C32">
        <w:rPr>
          <w:rFonts w:ascii="Arial" w:hAnsi="Arial" w:cs="Arial"/>
          <w:bCs/>
          <w:sz w:val="22"/>
          <w:szCs w:val="22"/>
        </w:rPr>
        <w:t xml:space="preserve"> </w:t>
      </w:r>
      <w:r w:rsidR="00176DC0" w:rsidRPr="00064C32">
        <w:rPr>
          <w:rFonts w:ascii="Arial" w:hAnsi="Arial" w:cs="Arial"/>
          <w:bCs/>
          <w:sz w:val="22"/>
          <w:szCs w:val="22"/>
        </w:rPr>
        <w:t xml:space="preserve">Yes, see the answer in # </w:t>
      </w:r>
      <w:r w:rsidR="00172B48" w:rsidRPr="00064C32">
        <w:rPr>
          <w:rFonts w:ascii="Arial" w:hAnsi="Arial" w:cs="Arial"/>
          <w:bCs/>
          <w:sz w:val="22"/>
          <w:szCs w:val="22"/>
        </w:rPr>
        <w:t>6</w:t>
      </w:r>
      <w:r w:rsidR="00176DC0" w:rsidRPr="00064C32">
        <w:rPr>
          <w:rFonts w:ascii="Arial" w:hAnsi="Arial" w:cs="Arial"/>
          <w:bCs/>
          <w:sz w:val="22"/>
          <w:szCs w:val="22"/>
        </w:rPr>
        <w:t xml:space="preserve"> for further direction.</w:t>
      </w:r>
    </w:p>
    <w:p w14:paraId="6216E613" w14:textId="77777777" w:rsidR="00176DC0" w:rsidRPr="00064C32" w:rsidRDefault="00176DC0" w:rsidP="00176DC0">
      <w:pPr>
        <w:pStyle w:val="ListParagraph"/>
        <w:rPr>
          <w:rFonts w:ascii="Arial" w:hAnsi="Arial" w:cs="Arial"/>
          <w:b/>
          <w:bCs/>
          <w:sz w:val="22"/>
          <w:szCs w:val="22"/>
        </w:rPr>
      </w:pPr>
    </w:p>
    <w:p w14:paraId="2385405E" w14:textId="77777777" w:rsidR="00B17AC6" w:rsidRPr="00064C32" w:rsidRDefault="00B17AC6" w:rsidP="00176DC0">
      <w:pPr>
        <w:pStyle w:val="ListParagraph"/>
        <w:contextualSpacing w:val="0"/>
        <w:rPr>
          <w:rFonts w:ascii="Arial" w:hAnsi="Arial" w:cs="Arial"/>
          <w:color w:val="000000"/>
          <w:sz w:val="22"/>
          <w:szCs w:val="22"/>
        </w:rPr>
      </w:pPr>
    </w:p>
    <w:p w14:paraId="4A032B57" w14:textId="6AFA04B1" w:rsidR="004E041D" w:rsidRPr="00064C32" w:rsidRDefault="00C412E7" w:rsidP="00C412E7">
      <w:pPr>
        <w:pStyle w:val="PlainText"/>
        <w:ind w:left="720" w:hanging="720"/>
        <w:rPr>
          <w:rFonts w:ascii="Arial" w:hAnsi="Arial" w:cs="Arial"/>
          <w:szCs w:val="22"/>
        </w:rPr>
      </w:pPr>
      <w:r>
        <w:rPr>
          <w:rFonts w:ascii="Arial" w:hAnsi="Arial" w:cs="Arial"/>
          <w:b/>
          <w:szCs w:val="22"/>
        </w:rPr>
        <w:t xml:space="preserve">8. </w:t>
      </w:r>
      <w:r>
        <w:rPr>
          <w:rFonts w:ascii="Arial" w:hAnsi="Arial" w:cs="Arial"/>
          <w:b/>
          <w:szCs w:val="22"/>
        </w:rPr>
        <w:tab/>
      </w:r>
      <w:r w:rsidR="00C35EE6" w:rsidRPr="00C35EE6">
        <w:rPr>
          <w:rFonts w:ascii="Arial" w:hAnsi="Arial" w:cs="Arial"/>
          <w:b/>
          <w:szCs w:val="22"/>
        </w:rPr>
        <w:t>Question:</w:t>
      </w:r>
      <w:r w:rsidR="00C35EE6">
        <w:rPr>
          <w:rFonts w:ascii="Arial" w:hAnsi="Arial" w:cs="Arial"/>
          <w:szCs w:val="22"/>
        </w:rPr>
        <w:t xml:space="preserve"> </w:t>
      </w:r>
      <w:r w:rsidR="004E041D" w:rsidRPr="00064C32">
        <w:rPr>
          <w:rFonts w:ascii="Arial" w:hAnsi="Arial" w:cs="Arial"/>
          <w:szCs w:val="22"/>
        </w:rPr>
        <w:t xml:space="preserve"> Under 'Operating Expenses-Personal Services', does the Medical Director </w:t>
      </w:r>
      <w:r w:rsidR="00C35EE6">
        <w:rPr>
          <w:rFonts w:ascii="Arial" w:hAnsi="Arial" w:cs="Arial"/>
          <w:szCs w:val="22"/>
        </w:rPr>
        <w:t xml:space="preserve">  </w:t>
      </w:r>
      <w:r w:rsidR="004E041D" w:rsidRPr="00064C32">
        <w:rPr>
          <w:rFonts w:ascii="Arial" w:hAnsi="Arial" w:cs="Arial"/>
          <w:szCs w:val="22"/>
        </w:rPr>
        <w:t>refer to the Supervising Physician for the SBHC Program, or the Medical Director for the sponsoring agency?</w:t>
      </w:r>
    </w:p>
    <w:p w14:paraId="76A29699" w14:textId="77777777" w:rsidR="00B17AC6" w:rsidRPr="00064C32" w:rsidRDefault="00B17AC6" w:rsidP="00B17AC6">
      <w:pPr>
        <w:pStyle w:val="PlainText"/>
        <w:ind w:left="720"/>
        <w:rPr>
          <w:rFonts w:ascii="Arial" w:hAnsi="Arial" w:cs="Arial"/>
          <w:szCs w:val="22"/>
        </w:rPr>
      </w:pPr>
    </w:p>
    <w:p w14:paraId="56785E4C" w14:textId="77777777" w:rsidR="00B17AC6" w:rsidRDefault="00BF49B0" w:rsidP="00B17AC6">
      <w:pPr>
        <w:pStyle w:val="PlainText"/>
        <w:ind w:left="720"/>
        <w:rPr>
          <w:rFonts w:ascii="Arial" w:hAnsi="Arial" w:cs="Arial"/>
          <w:szCs w:val="22"/>
        </w:rPr>
      </w:pPr>
      <w:r w:rsidRPr="00064C32">
        <w:rPr>
          <w:rFonts w:ascii="Arial" w:hAnsi="Arial" w:cs="Arial"/>
          <w:b/>
          <w:szCs w:val="22"/>
        </w:rPr>
        <w:t>Response</w:t>
      </w:r>
      <w:r w:rsidR="006B521E" w:rsidRPr="00064C32">
        <w:rPr>
          <w:rFonts w:ascii="Arial" w:hAnsi="Arial" w:cs="Arial"/>
          <w:b/>
          <w:szCs w:val="22"/>
        </w:rPr>
        <w:t>:</w:t>
      </w:r>
      <w:r w:rsidR="006B521E" w:rsidRPr="00064C32">
        <w:rPr>
          <w:rFonts w:ascii="Arial" w:hAnsi="Arial" w:cs="Arial"/>
          <w:szCs w:val="22"/>
        </w:rPr>
        <w:t xml:space="preserve"> </w:t>
      </w:r>
      <w:r w:rsidR="00B17AC6" w:rsidRPr="00064C32">
        <w:rPr>
          <w:rFonts w:ascii="Arial" w:hAnsi="Arial" w:cs="Arial"/>
          <w:szCs w:val="22"/>
        </w:rPr>
        <w:t>The Medical Director refers to the supervising physician for the SBHC program.</w:t>
      </w:r>
    </w:p>
    <w:p w14:paraId="7DE89396" w14:textId="77777777" w:rsidR="00167FD0" w:rsidRPr="00064C32" w:rsidRDefault="00167FD0" w:rsidP="00B17AC6">
      <w:pPr>
        <w:pStyle w:val="PlainText"/>
        <w:ind w:left="720"/>
        <w:rPr>
          <w:rFonts w:ascii="Arial" w:hAnsi="Arial" w:cs="Arial"/>
          <w:szCs w:val="22"/>
        </w:rPr>
      </w:pPr>
    </w:p>
    <w:p w14:paraId="62C6670B" w14:textId="77777777" w:rsidR="00B17AC6" w:rsidRPr="00064C32" w:rsidRDefault="00B17AC6" w:rsidP="00B17AC6">
      <w:pPr>
        <w:pStyle w:val="PlainText"/>
        <w:ind w:left="720"/>
        <w:rPr>
          <w:rFonts w:ascii="Arial" w:hAnsi="Arial" w:cs="Arial"/>
          <w:szCs w:val="22"/>
        </w:rPr>
      </w:pPr>
    </w:p>
    <w:p w14:paraId="706BFE3D" w14:textId="62064232" w:rsidR="004E041D" w:rsidRPr="00064C32" w:rsidRDefault="00C412E7" w:rsidP="00C412E7">
      <w:pPr>
        <w:pStyle w:val="PlainText"/>
        <w:ind w:left="720" w:hanging="720"/>
        <w:rPr>
          <w:rFonts w:ascii="Arial" w:hAnsi="Arial" w:cs="Arial"/>
          <w:szCs w:val="22"/>
        </w:rPr>
      </w:pPr>
      <w:r>
        <w:rPr>
          <w:rFonts w:ascii="Arial" w:hAnsi="Arial" w:cs="Arial"/>
          <w:b/>
          <w:szCs w:val="22"/>
        </w:rPr>
        <w:t xml:space="preserve">9. </w:t>
      </w:r>
      <w:r>
        <w:rPr>
          <w:rFonts w:ascii="Arial" w:hAnsi="Arial" w:cs="Arial"/>
          <w:b/>
          <w:szCs w:val="22"/>
        </w:rPr>
        <w:tab/>
      </w:r>
      <w:r w:rsidR="00C35EE6" w:rsidRPr="00C35EE6">
        <w:rPr>
          <w:rFonts w:ascii="Arial" w:hAnsi="Arial" w:cs="Arial"/>
          <w:b/>
          <w:szCs w:val="22"/>
        </w:rPr>
        <w:t>Question:</w:t>
      </w:r>
      <w:r w:rsidR="00C35EE6">
        <w:rPr>
          <w:rFonts w:ascii="Arial" w:hAnsi="Arial" w:cs="Arial"/>
          <w:szCs w:val="22"/>
        </w:rPr>
        <w:t xml:space="preserve"> </w:t>
      </w:r>
      <w:r w:rsidR="004E041D" w:rsidRPr="00064C32">
        <w:rPr>
          <w:rFonts w:ascii="Arial" w:hAnsi="Arial" w:cs="Arial"/>
          <w:szCs w:val="22"/>
        </w:rPr>
        <w:t xml:space="preserve">If </w:t>
      </w:r>
      <w:r w:rsidR="00684B53" w:rsidRPr="00064C32">
        <w:rPr>
          <w:rFonts w:ascii="Arial" w:hAnsi="Arial" w:cs="Arial"/>
          <w:szCs w:val="22"/>
        </w:rPr>
        <w:t xml:space="preserve">there </w:t>
      </w:r>
      <w:r w:rsidR="00D62A67" w:rsidRPr="00064C32">
        <w:rPr>
          <w:rFonts w:ascii="Arial" w:hAnsi="Arial" w:cs="Arial"/>
          <w:szCs w:val="22"/>
        </w:rPr>
        <w:t xml:space="preserve">were </w:t>
      </w:r>
      <w:r w:rsidR="004E041D" w:rsidRPr="00064C32">
        <w:rPr>
          <w:rFonts w:ascii="Arial" w:hAnsi="Arial" w:cs="Arial"/>
          <w:szCs w:val="22"/>
        </w:rPr>
        <w:t xml:space="preserve">no Social Workers or Psychologists on the 2015-2016 budget, do we just leave </w:t>
      </w:r>
      <w:r w:rsidR="00D62A67" w:rsidRPr="00064C32">
        <w:rPr>
          <w:rFonts w:ascii="Arial" w:hAnsi="Arial" w:cs="Arial"/>
          <w:szCs w:val="22"/>
        </w:rPr>
        <w:t xml:space="preserve">that field </w:t>
      </w:r>
      <w:r w:rsidR="004E041D" w:rsidRPr="00064C32">
        <w:rPr>
          <w:rFonts w:ascii="Arial" w:hAnsi="Arial" w:cs="Arial"/>
          <w:szCs w:val="22"/>
        </w:rPr>
        <w:t>blank or put 'NA'?</w:t>
      </w:r>
    </w:p>
    <w:p w14:paraId="7A0563EA" w14:textId="77777777" w:rsidR="000B0919" w:rsidRPr="00064C32" w:rsidRDefault="000B0919" w:rsidP="000B0919">
      <w:pPr>
        <w:pStyle w:val="PlainText"/>
        <w:ind w:left="720"/>
        <w:rPr>
          <w:rFonts w:ascii="Arial" w:hAnsi="Arial" w:cs="Arial"/>
          <w:szCs w:val="22"/>
        </w:rPr>
      </w:pPr>
    </w:p>
    <w:p w14:paraId="3BD70EA8" w14:textId="77777777" w:rsidR="00B17AC6" w:rsidRDefault="00BF49B0" w:rsidP="00B17AC6">
      <w:pPr>
        <w:pStyle w:val="PlainText"/>
        <w:ind w:left="720"/>
        <w:rPr>
          <w:rFonts w:ascii="Arial" w:hAnsi="Arial" w:cs="Arial"/>
          <w:szCs w:val="22"/>
        </w:rPr>
      </w:pPr>
      <w:r w:rsidRPr="00064C32">
        <w:rPr>
          <w:rFonts w:ascii="Arial" w:hAnsi="Arial" w:cs="Arial"/>
          <w:b/>
          <w:szCs w:val="22"/>
        </w:rPr>
        <w:t>Response</w:t>
      </w:r>
      <w:r w:rsidRPr="00064C32">
        <w:rPr>
          <w:rFonts w:ascii="Arial" w:hAnsi="Arial" w:cs="Arial"/>
          <w:szCs w:val="22"/>
        </w:rPr>
        <w:t>:</w:t>
      </w:r>
      <w:r w:rsidR="00064C32">
        <w:rPr>
          <w:rFonts w:ascii="Arial" w:hAnsi="Arial" w:cs="Arial"/>
          <w:szCs w:val="22"/>
        </w:rPr>
        <w:t xml:space="preserve"> </w:t>
      </w:r>
      <w:r w:rsidR="00B17AC6" w:rsidRPr="00064C32">
        <w:rPr>
          <w:rFonts w:ascii="Arial" w:hAnsi="Arial" w:cs="Arial"/>
          <w:szCs w:val="22"/>
        </w:rPr>
        <w:t>Yes, you may use either N/A or</w:t>
      </w:r>
      <w:r w:rsidR="00D62A67" w:rsidRPr="00064C32">
        <w:rPr>
          <w:rFonts w:ascii="Arial" w:hAnsi="Arial" w:cs="Arial"/>
          <w:szCs w:val="22"/>
        </w:rPr>
        <w:t xml:space="preserve"> leave</w:t>
      </w:r>
      <w:r w:rsidR="00B17AC6" w:rsidRPr="00064C32">
        <w:rPr>
          <w:rFonts w:ascii="Arial" w:hAnsi="Arial" w:cs="Arial"/>
          <w:szCs w:val="22"/>
        </w:rPr>
        <w:t xml:space="preserve"> blank.</w:t>
      </w:r>
    </w:p>
    <w:p w14:paraId="5E72E298" w14:textId="77777777" w:rsidR="00167FD0" w:rsidRPr="00064C32" w:rsidRDefault="00167FD0" w:rsidP="00B17AC6">
      <w:pPr>
        <w:pStyle w:val="PlainText"/>
        <w:ind w:left="720"/>
        <w:rPr>
          <w:rFonts w:ascii="Arial" w:hAnsi="Arial" w:cs="Arial"/>
          <w:szCs w:val="22"/>
        </w:rPr>
      </w:pPr>
    </w:p>
    <w:p w14:paraId="445A063E" w14:textId="77777777" w:rsidR="00B17AC6" w:rsidRPr="00064C32" w:rsidRDefault="00B17AC6" w:rsidP="00B17AC6">
      <w:pPr>
        <w:pStyle w:val="PlainText"/>
        <w:ind w:left="720"/>
        <w:rPr>
          <w:rFonts w:ascii="Arial" w:hAnsi="Arial" w:cs="Arial"/>
          <w:i/>
          <w:szCs w:val="22"/>
        </w:rPr>
      </w:pPr>
    </w:p>
    <w:p w14:paraId="4CAE4FBD" w14:textId="4EF02AD0" w:rsidR="004E041D" w:rsidRPr="00064C32" w:rsidRDefault="00C412E7" w:rsidP="00C412E7">
      <w:pPr>
        <w:pStyle w:val="PlainText"/>
        <w:ind w:left="720" w:hanging="720"/>
        <w:rPr>
          <w:rFonts w:ascii="Arial" w:hAnsi="Arial" w:cs="Arial"/>
          <w:szCs w:val="22"/>
        </w:rPr>
      </w:pPr>
      <w:r>
        <w:rPr>
          <w:rFonts w:ascii="Arial" w:hAnsi="Arial" w:cs="Arial"/>
          <w:b/>
          <w:szCs w:val="22"/>
        </w:rPr>
        <w:t xml:space="preserve">10. </w:t>
      </w:r>
      <w:r>
        <w:rPr>
          <w:rFonts w:ascii="Arial" w:hAnsi="Arial" w:cs="Arial"/>
          <w:b/>
          <w:szCs w:val="22"/>
        </w:rPr>
        <w:tab/>
      </w:r>
      <w:r w:rsidR="00C35EE6" w:rsidRPr="00C35EE6">
        <w:rPr>
          <w:rFonts w:ascii="Arial" w:hAnsi="Arial" w:cs="Arial"/>
          <w:b/>
          <w:szCs w:val="22"/>
        </w:rPr>
        <w:t>Question:</w:t>
      </w:r>
      <w:r w:rsidR="00C35EE6">
        <w:rPr>
          <w:rFonts w:ascii="Arial" w:hAnsi="Arial" w:cs="Arial"/>
          <w:szCs w:val="22"/>
        </w:rPr>
        <w:t xml:space="preserve"> </w:t>
      </w:r>
      <w:r w:rsidR="004E041D" w:rsidRPr="00064C32">
        <w:rPr>
          <w:rFonts w:ascii="Arial" w:hAnsi="Arial" w:cs="Arial"/>
          <w:szCs w:val="22"/>
        </w:rPr>
        <w:t xml:space="preserve"> Is the information for this form based on the 2015-2016 budget and what has transpired thus far?</w:t>
      </w:r>
    </w:p>
    <w:p w14:paraId="5635EFFB" w14:textId="77777777" w:rsidR="000B0919" w:rsidRPr="00064C32" w:rsidRDefault="000B0919" w:rsidP="000B0919">
      <w:pPr>
        <w:pStyle w:val="PlainText"/>
        <w:ind w:left="720"/>
        <w:rPr>
          <w:rFonts w:ascii="Arial" w:hAnsi="Arial" w:cs="Arial"/>
          <w:szCs w:val="22"/>
        </w:rPr>
      </w:pPr>
    </w:p>
    <w:p w14:paraId="6E4466B8" w14:textId="77777777" w:rsidR="00B17AC6" w:rsidRDefault="00BF49B0" w:rsidP="00B17AC6">
      <w:pPr>
        <w:pStyle w:val="PlainText"/>
        <w:ind w:left="720"/>
        <w:rPr>
          <w:rFonts w:ascii="Arial" w:hAnsi="Arial" w:cs="Arial"/>
          <w:szCs w:val="22"/>
        </w:rPr>
      </w:pPr>
      <w:r w:rsidRPr="00064C32">
        <w:rPr>
          <w:rFonts w:ascii="Arial" w:hAnsi="Arial" w:cs="Arial"/>
          <w:b/>
          <w:szCs w:val="22"/>
        </w:rPr>
        <w:t>Response</w:t>
      </w:r>
      <w:r w:rsidR="006B521E" w:rsidRPr="00064C32">
        <w:rPr>
          <w:rFonts w:ascii="Arial" w:hAnsi="Arial" w:cs="Arial"/>
          <w:b/>
          <w:szCs w:val="22"/>
        </w:rPr>
        <w:t>:</w:t>
      </w:r>
      <w:r w:rsidR="006B521E" w:rsidRPr="00064C32">
        <w:rPr>
          <w:rFonts w:ascii="Arial" w:hAnsi="Arial" w:cs="Arial"/>
          <w:szCs w:val="22"/>
        </w:rPr>
        <w:t xml:space="preserve"> </w:t>
      </w:r>
      <w:r w:rsidR="00B17AC6" w:rsidRPr="00064C32">
        <w:rPr>
          <w:rFonts w:ascii="Arial" w:hAnsi="Arial" w:cs="Arial"/>
          <w:szCs w:val="22"/>
        </w:rPr>
        <w:t>Yes,</w:t>
      </w:r>
      <w:r w:rsidR="00D62A67" w:rsidRPr="00064C32">
        <w:rPr>
          <w:rFonts w:ascii="Arial" w:hAnsi="Arial" w:cs="Arial"/>
          <w:szCs w:val="22"/>
        </w:rPr>
        <w:t xml:space="preserve"> </w:t>
      </w:r>
      <w:r w:rsidR="00B17AC6" w:rsidRPr="00064C32">
        <w:rPr>
          <w:rFonts w:ascii="Arial" w:hAnsi="Arial" w:cs="Arial"/>
          <w:szCs w:val="22"/>
        </w:rPr>
        <w:t>us</w:t>
      </w:r>
      <w:r w:rsidR="006B521E" w:rsidRPr="00064C32">
        <w:rPr>
          <w:rFonts w:ascii="Arial" w:hAnsi="Arial" w:cs="Arial"/>
          <w:szCs w:val="22"/>
        </w:rPr>
        <w:t>e</w:t>
      </w:r>
      <w:r w:rsidR="00B17AC6" w:rsidRPr="00064C32">
        <w:rPr>
          <w:rFonts w:ascii="Arial" w:hAnsi="Arial" w:cs="Arial"/>
          <w:szCs w:val="22"/>
        </w:rPr>
        <w:t xml:space="preserve"> your most current data.</w:t>
      </w:r>
    </w:p>
    <w:p w14:paraId="786BB9DB" w14:textId="77777777" w:rsidR="00167FD0" w:rsidRPr="00064C32" w:rsidRDefault="00167FD0" w:rsidP="00B17AC6">
      <w:pPr>
        <w:pStyle w:val="PlainText"/>
        <w:ind w:left="720"/>
        <w:rPr>
          <w:rFonts w:ascii="Arial" w:hAnsi="Arial" w:cs="Arial"/>
          <w:szCs w:val="22"/>
        </w:rPr>
      </w:pPr>
    </w:p>
    <w:p w14:paraId="242EF2E2" w14:textId="77777777" w:rsidR="00C35EE6" w:rsidRDefault="00C35EE6" w:rsidP="00C35EE6">
      <w:pPr>
        <w:pStyle w:val="PlainText"/>
        <w:rPr>
          <w:rFonts w:ascii="Arial" w:hAnsi="Arial" w:cs="Arial"/>
          <w:szCs w:val="22"/>
        </w:rPr>
      </w:pPr>
    </w:p>
    <w:p w14:paraId="27EB85C9" w14:textId="231A6434" w:rsidR="004E041D" w:rsidRPr="00064C32" w:rsidRDefault="00C412E7" w:rsidP="00C412E7">
      <w:pPr>
        <w:pStyle w:val="PlainText"/>
        <w:ind w:left="720" w:hanging="720"/>
        <w:rPr>
          <w:rFonts w:ascii="Arial" w:hAnsi="Arial" w:cs="Arial"/>
          <w:szCs w:val="22"/>
        </w:rPr>
      </w:pPr>
      <w:r>
        <w:rPr>
          <w:rFonts w:ascii="Arial" w:hAnsi="Arial" w:cs="Arial"/>
          <w:b/>
          <w:szCs w:val="22"/>
        </w:rPr>
        <w:t xml:space="preserve">11. </w:t>
      </w:r>
      <w:r>
        <w:rPr>
          <w:rFonts w:ascii="Arial" w:hAnsi="Arial" w:cs="Arial"/>
          <w:b/>
          <w:szCs w:val="22"/>
        </w:rPr>
        <w:tab/>
      </w:r>
      <w:r w:rsidR="00C35EE6" w:rsidRPr="00C35EE6">
        <w:rPr>
          <w:rFonts w:ascii="Arial" w:hAnsi="Arial" w:cs="Arial"/>
          <w:b/>
          <w:szCs w:val="22"/>
        </w:rPr>
        <w:t>Question:</w:t>
      </w:r>
      <w:r w:rsidR="00C35EE6">
        <w:rPr>
          <w:rFonts w:ascii="Arial" w:hAnsi="Arial" w:cs="Arial"/>
          <w:szCs w:val="22"/>
        </w:rPr>
        <w:t xml:space="preserve"> </w:t>
      </w:r>
      <w:r w:rsidR="004E041D" w:rsidRPr="00064C32">
        <w:rPr>
          <w:rFonts w:ascii="Arial" w:hAnsi="Arial" w:cs="Arial"/>
          <w:szCs w:val="22"/>
        </w:rPr>
        <w:t xml:space="preserve"> Under 'Revenue Sources', where should I include the 2015-2016 </w:t>
      </w:r>
      <w:r w:rsidR="00D62A67" w:rsidRPr="00064C32">
        <w:rPr>
          <w:rFonts w:ascii="Arial" w:hAnsi="Arial" w:cs="Arial"/>
          <w:szCs w:val="22"/>
        </w:rPr>
        <w:t xml:space="preserve">Grant </w:t>
      </w:r>
      <w:r w:rsidR="004E041D" w:rsidRPr="00064C32">
        <w:rPr>
          <w:rFonts w:ascii="Arial" w:hAnsi="Arial" w:cs="Arial"/>
          <w:szCs w:val="22"/>
        </w:rPr>
        <w:t xml:space="preserve">COLA and HCRA </w:t>
      </w:r>
      <w:r w:rsidR="00D62A67" w:rsidRPr="00064C32">
        <w:rPr>
          <w:rFonts w:ascii="Arial" w:hAnsi="Arial" w:cs="Arial"/>
          <w:szCs w:val="22"/>
        </w:rPr>
        <w:t>(1&amp;2) COLA</w:t>
      </w:r>
      <w:r w:rsidR="004E041D" w:rsidRPr="00064C32">
        <w:rPr>
          <w:rFonts w:ascii="Arial" w:hAnsi="Arial" w:cs="Arial"/>
          <w:szCs w:val="22"/>
        </w:rPr>
        <w:t>?</w:t>
      </w:r>
    </w:p>
    <w:p w14:paraId="11783B40" w14:textId="77777777" w:rsidR="000B0919" w:rsidRPr="00064C32" w:rsidRDefault="000B0919" w:rsidP="0083501F">
      <w:pPr>
        <w:pStyle w:val="PlainText"/>
        <w:ind w:left="720"/>
        <w:rPr>
          <w:rFonts w:ascii="Arial" w:hAnsi="Arial" w:cs="Arial"/>
          <w:szCs w:val="22"/>
        </w:rPr>
      </w:pPr>
    </w:p>
    <w:p w14:paraId="4C85C7D0" w14:textId="564DF0AE" w:rsidR="004E041D" w:rsidRPr="00064C32" w:rsidRDefault="00BF49B0" w:rsidP="00B17AC6">
      <w:pPr>
        <w:pStyle w:val="PlainText"/>
        <w:ind w:left="720"/>
        <w:rPr>
          <w:rFonts w:ascii="Arial" w:hAnsi="Arial" w:cs="Arial"/>
          <w:szCs w:val="22"/>
        </w:rPr>
      </w:pPr>
      <w:r w:rsidRPr="00064C32">
        <w:rPr>
          <w:rFonts w:ascii="Arial" w:hAnsi="Arial" w:cs="Arial"/>
          <w:b/>
          <w:szCs w:val="22"/>
        </w:rPr>
        <w:t>Response</w:t>
      </w:r>
      <w:r w:rsidR="006B521E" w:rsidRPr="00064C32">
        <w:rPr>
          <w:rFonts w:ascii="Arial" w:hAnsi="Arial" w:cs="Arial"/>
          <w:b/>
          <w:szCs w:val="22"/>
        </w:rPr>
        <w:t xml:space="preserve">: </w:t>
      </w:r>
      <w:r w:rsidR="00D62A67" w:rsidRPr="00064C32">
        <w:rPr>
          <w:rFonts w:ascii="Arial" w:hAnsi="Arial" w:cs="Arial"/>
          <w:szCs w:val="22"/>
        </w:rPr>
        <w:t xml:space="preserve">You should include </w:t>
      </w:r>
      <w:r w:rsidR="004A0D80">
        <w:rPr>
          <w:rFonts w:ascii="Arial" w:hAnsi="Arial" w:cs="Arial"/>
          <w:szCs w:val="22"/>
        </w:rPr>
        <w:t>the</w:t>
      </w:r>
      <w:r w:rsidR="00D62A67" w:rsidRPr="00064C32">
        <w:rPr>
          <w:rFonts w:ascii="Arial" w:hAnsi="Arial" w:cs="Arial"/>
          <w:szCs w:val="22"/>
        </w:rPr>
        <w:t xml:space="preserve"> 2015-2016 HCRA COLA (1&amp;2) and Grant COLA revenue under “All Other Sources.”  </w:t>
      </w:r>
    </w:p>
    <w:p w14:paraId="434F4DEE" w14:textId="77777777" w:rsidR="004E041D" w:rsidRPr="00064C32" w:rsidRDefault="004E041D" w:rsidP="004E041D">
      <w:pPr>
        <w:rPr>
          <w:rFonts w:ascii="Arial" w:hAnsi="Arial" w:cs="Arial"/>
        </w:rPr>
      </w:pPr>
    </w:p>
    <w:p w14:paraId="546D755B" w14:textId="265114DA" w:rsidR="004E041D" w:rsidRPr="00C35EE6" w:rsidRDefault="00C412E7" w:rsidP="00C412E7">
      <w:pPr>
        <w:ind w:left="720" w:hanging="720"/>
        <w:rPr>
          <w:rFonts w:ascii="Arial" w:hAnsi="Arial" w:cs="Arial"/>
        </w:rPr>
      </w:pPr>
      <w:r>
        <w:rPr>
          <w:rFonts w:ascii="Arial" w:hAnsi="Arial" w:cs="Arial"/>
          <w:b/>
        </w:rPr>
        <w:t xml:space="preserve">12. </w:t>
      </w:r>
      <w:r>
        <w:rPr>
          <w:rFonts w:ascii="Arial" w:hAnsi="Arial" w:cs="Arial"/>
          <w:b/>
        </w:rPr>
        <w:tab/>
      </w:r>
      <w:r w:rsidR="00C35EE6" w:rsidRPr="00C35EE6">
        <w:rPr>
          <w:rFonts w:ascii="Arial" w:hAnsi="Arial" w:cs="Arial"/>
          <w:b/>
        </w:rPr>
        <w:t>Question:</w:t>
      </w:r>
      <w:r w:rsidR="00C35EE6">
        <w:rPr>
          <w:rFonts w:ascii="Arial" w:hAnsi="Arial" w:cs="Arial"/>
        </w:rPr>
        <w:t xml:space="preserve"> </w:t>
      </w:r>
      <w:r w:rsidR="004E041D" w:rsidRPr="00C35EE6">
        <w:rPr>
          <w:rFonts w:ascii="Arial" w:hAnsi="Arial" w:cs="Arial"/>
        </w:rPr>
        <w:t>With regard to Medicaid revenue, we have not received</w:t>
      </w:r>
      <w:r w:rsidR="00BF49B0" w:rsidRPr="00C35EE6">
        <w:rPr>
          <w:rFonts w:ascii="Arial" w:hAnsi="Arial" w:cs="Arial"/>
        </w:rPr>
        <w:t xml:space="preserve"> full receipts for 2016 to date. </w:t>
      </w:r>
      <w:r w:rsidR="004E041D" w:rsidRPr="00C35EE6">
        <w:rPr>
          <w:rFonts w:ascii="Arial" w:hAnsi="Arial" w:cs="Arial"/>
        </w:rPr>
        <w:t>Can we use receipts from a comparable quarter (</w:t>
      </w:r>
      <w:r w:rsidR="001478B3" w:rsidRPr="00C35EE6">
        <w:rPr>
          <w:rFonts w:ascii="Arial" w:hAnsi="Arial" w:cs="Arial"/>
        </w:rPr>
        <w:t>i.e.</w:t>
      </w:r>
      <w:r w:rsidR="00AA6308" w:rsidRPr="00C35EE6">
        <w:rPr>
          <w:rFonts w:ascii="Arial" w:hAnsi="Arial" w:cs="Arial"/>
        </w:rPr>
        <w:t>,</w:t>
      </w:r>
      <w:r w:rsidR="004E041D" w:rsidRPr="00C35EE6">
        <w:rPr>
          <w:rFonts w:ascii="Arial" w:hAnsi="Arial" w:cs="Arial"/>
        </w:rPr>
        <w:t xml:space="preserve"> Oct-Dec 2015) to estimate the</w:t>
      </w:r>
      <w:r w:rsidR="00BF49B0" w:rsidRPr="00C35EE6">
        <w:rPr>
          <w:rFonts w:ascii="Arial" w:hAnsi="Arial" w:cs="Arial"/>
        </w:rPr>
        <w:t xml:space="preserve"> </w:t>
      </w:r>
      <w:r w:rsidR="004E041D" w:rsidRPr="00C35EE6">
        <w:rPr>
          <w:rFonts w:ascii="Arial" w:hAnsi="Arial" w:cs="Arial"/>
        </w:rPr>
        <w:t xml:space="preserve">expected </w:t>
      </w:r>
      <w:r w:rsidR="001361B2" w:rsidRPr="00C35EE6">
        <w:rPr>
          <w:rFonts w:ascii="Arial" w:hAnsi="Arial" w:cs="Arial"/>
        </w:rPr>
        <w:t>receipts for both</w:t>
      </w:r>
      <w:r w:rsidR="004E041D" w:rsidRPr="00C35EE6">
        <w:rPr>
          <w:rFonts w:ascii="Arial" w:hAnsi="Arial" w:cs="Arial"/>
        </w:rPr>
        <w:t xml:space="preserve"> the Jan-Mar and the Apr-Jun quarters?</w:t>
      </w:r>
    </w:p>
    <w:p w14:paraId="063C125B" w14:textId="77777777" w:rsidR="00BF49B0" w:rsidRPr="00064C32" w:rsidRDefault="00BF49B0" w:rsidP="000B0919">
      <w:pPr>
        <w:ind w:left="360" w:firstLine="360"/>
        <w:rPr>
          <w:rFonts w:ascii="Arial" w:hAnsi="Arial" w:cs="Arial"/>
          <w:i/>
        </w:rPr>
      </w:pPr>
    </w:p>
    <w:p w14:paraId="0B12A09D" w14:textId="79B6751D" w:rsidR="00B17AC6" w:rsidRPr="00064C32" w:rsidRDefault="00BF49B0" w:rsidP="006E7D72">
      <w:pPr>
        <w:ind w:left="360" w:firstLine="360"/>
        <w:rPr>
          <w:rFonts w:ascii="Arial" w:hAnsi="Arial" w:cs="Arial"/>
        </w:rPr>
      </w:pPr>
      <w:r w:rsidRPr="00064C32">
        <w:rPr>
          <w:rFonts w:ascii="Arial" w:hAnsi="Arial" w:cs="Arial"/>
          <w:b/>
        </w:rPr>
        <w:t>Response</w:t>
      </w:r>
      <w:r w:rsidR="006B521E" w:rsidRPr="00064C32">
        <w:rPr>
          <w:rFonts w:ascii="Arial" w:hAnsi="Arial" w:cs="Arial"/>
          <w:b/>
        </w:rPr>
        <w:t>:</w:t>
      </w:r>
      <w:r w:rsidR="00202426" w:rsidRPr="00064C32">
        <w:rPr>
          <w:rFonts w:ascii="Arial" w:hAnsi="Arial" w:cs="Arial"/>
        </w:rPr>
        <w:t xml:space="preserve"> </w:t>
      </w:r>
      <w:r w:rsidR="001361B2" w:rsidRPr="00064C32">
        <w:rPr>
          <w:rFonts w:ascii="Arial" w:hAnsi="Arial" w:cs="Arial"/>
        </w:rPr>
        <w:t>Yes, please estimate the expected receipts for the above quarters.</w:t>
      </w:r>
    </w:p>
    <w:p w14:paraId="64A86872" w14:textId="1954F4DC" w:rsidR="004E041D" w:rsidRPr="00C35EE6" w:rsidRDefault="00C412E7" w:rsidP="00C412E7">
      <w:pPr>
        <w:ind w:left="720" w:hanging="720"/>
        <w:rPr>
          <w:rFonts w:ascii="Arial" w:hAnsi="Arial" w:cs="Arial"/>
        </w:rPr>
      </w:pPr>
      <w:r>
        <w:rPr>
          <w:rFonts w:ascii="Arial" w:hAnsi="Arial" w:cs="Arial"/>
          <w:b/>
        </w:rPr>
        <w:t xml:space="preserve">13. </w:t>
      </w:r>
      <w:r>
        <w:rPr>
          <w:rFonts w:ascii="Arial" w:hAnsi="Arial" w:cs="Arial"/>
          <w:b/>
        </w:rPr>
        <w:tab/>
      </w:r>
      <w:r w:rsidR="00C35EE6" w:rsidRPr="00C35EE6">
        <w:rPr>
          <w:rFonts w:ascii="Arial" w:hAnsi="Arial" w:cs="Arial"/>
          <w:b/>
        </w:rPr>
        <w:t>Question:</w:t>
      </w:r>
      <w:r w:rsidR="00C35EE6">
        <w:rPr>
          <w:rFonts w:ascii="Arial" w:hAnsi="Arial" w:cs="Arial"/>
        </w:rPr>
        <w:t xml:space="preserve"> </w:t>
      </w:r>
      <w:r w:rsidR="004E041D" w:rsidRPr="00C35EE6">
        <w:rPr>
          <w:rFonts w:ascii="Arial" w:hAnsi="Arial" w:cs="Arial"/>
        </w:rPr>
        <w:t>Do you have any other recommended strategy to estimate or project Medicaid receipts?</w:t>
      </w:r>
    </w:p>
    <w:p w14:paraId="5EBC4464" w14:textId="0C64CBAA" w:rsidR="004E041D" w:rsidRDefault="00064C32" w:rsidP="00064C32">
      <w:pPr>
        <w:pStyle w:val="ListParagraph"/>
        <w:rPr>
          <w:rFonts w:ascii="Arial" w:hAnsi="Arial" w:cs="Arial"/>
          <w:sz w:val="22"/>
          <w:szCs w:val="22"/>
        </w:rPr>
      </w:pPr>
      <w:r w:rsidRPr="00064C32">
        <w:rPr>
          <w:rFonts w:ascii="Arial" w:hAnsi="Arial" w:cs="Arial"/>
          <w:b/>
          <w:sz w:val="22"/>
          <w:szCs w:val="22"/>
        </w:rPr>
        <w:lastRenderedPageBreak/>
        <w:t>Response</w:t>
      </w:r>
      <w:r w:rsidR="006B521E" w:rsidRPr="00064C32">
        <w:rPr>
          <w:rFonts w:ascii="Arial" w:hAnsi="Arial" w:cs="Arial"/>
          <w:sz w:val="22"/>
          <w:szCs w:val="22"/>
        </w:rPr>
        <w:t xml:space="preserve">: </w:t>
      </w:r>
      <w:r w:rsidR="001361B2" w:rsidRPr="00064C32">
        <w:rPr>
          <w:rFonts w:ascii="Arial" w:hAnsi="Arial" w:cs="Arial"/>
          <w:sz w:val="22"/>
          <w:szCs w:val="22"/>
        </w:rPr>
        <w:t>No, please estimate data from previous</w:t>
      </w:r>
      <w:r w:rsidR="00684B53" w:rsidRPr="00064C32">
        <w:rPr>
          <w:rFonts w:ascii="Arial" w:hAnsi="Arial" w:cs="Arial"/>
          <w:sz w:val="22"/>
          <w:szCs w:val="22"/>
        </w:rPr>
        <w:t xml:space="preserve"> </w:t>
      </w:r>
      <w:r w:rsidR="001361B2" w:rsidRPr="00064C32">
        <w:rPr>
          <w:rFonts w:ascii="Arial" w:hAnsi="Arial" w:cs="Arial"/>
          <w:sz w:val="22"/>
          <w:szCs w:val="22"/>
        </w:rPr>
        <w:t>year</w:t>
      </w:r>
      <w:r w:rsidR="00984832">
        <w:rPr>
          <w:rFonts w:ascii="Arial" w:hAnsi="Arial" w:cs="Arial"/>
          <w:sz w:val="22"/>
          <w:szCs w:val="22"/>
        </w:rPr>
        <w:t>’s fourth quarter data</w:t>
      </w:r>
      <w:r w:rsidR="001361B2" w:rsidRPr="00064C32">
        <w:rPr>
          <w:rFonts w:ascii="Arial" w:hAnsi="Arial" w:cs="Arial"/>
          <w:sz w:val="22"/>
          <w:szCs w:val="22"/>
        </w:rPr>
        <w:t xml:space="preserve"> </w:t>
      </w:r>
      <w:r w:rsidR="00984832">
        <w:rPr>
          <w:rFonts w:ascii="Arial" w:hAnsi="Arial" w:cs="Arial"/>
          <w:sz w:val="22"/>
          <w:szCs w:val="22"/>
        </w:rPr>
        <w:t xml:space="preserve">trend </w:t>
      </w:r>
      <w:r w:rsidRPr="00064C32">
        <w:rPr>
          <w:rFonts w:ascii="Arial" w:hAnsi="Arial" w:cs="Arial"/>
          <w:sz w:val="22"/>
          <w:szCs w:val="22"/>
        </w:rPr>
        <w:t xml:space="preserve">or </w:t>
      </w:r>
      <w:r w:rsidR="00984832">
        <w:rPr>
          <w:rFonts w:ascii="Arial" w:hAnsi="Arial" w:cs="Arial"/>
          <w:sz w:val="22"/>
          <w:szCs w:val="22"/>
        </w:rPr>
        <w:t xml:space="preserve">an average from </w:t>
      </w:r>
      <w:r w:rsidRPr="00064C32">
        <w:rPr>
          <w:rFonts w:ascii="Arial" w:hAnsi="Arial" w:cs="Arial"/>
          <w:sz w:val="22"/>
          <w:szCs w:val="22"/>
        </w:rPr>
        <w:t>quarter</w:t>
      </w:r>
      <w:r w:rsidR="00984832">
        <w:rPr>
          <w:rFonts w:ascii="Arial" w:hAnsi="Arial" w:cs="Arial"/>
          <w:sz w:val="22"/>
          <w:szCs w:val="22"/>
        </w:rPr>
        <w:t>s 1-3 of this fiscal year (i.e. 7/1/15-3/31/16) whichever estimate seems most representative of this year’s fourth quarter</w:t>
      </w:r>
      <w:r w:rsidR="00004404">
        <w:rPr>
          <w:rFonts w:ascii="Arial" w:hAnsi="Arial" w:cs="Arial"/>
          <w:sz w:val="22"/>
          <w:szCs w:val="22"/>
        </w:rPr>
        <w:t xml:space="preserve"> data.</w:t>
      </w:r>
    </w:p>
    <w:p w14:paraId="57C60230" w14:textId="77777777" w:rsidR="00167FD0" w:rsidRPr="00064C32" w:rsidRDefault="00167FD0" w:rsidP="00064C32">
      <w:pPr>
        <w:pStyle w:val="ListParagraph"/>
        <w:rPr>
          <w:rFonts w:ascii="Arial" w:hAnsi="Arial" w:cs="Arial"/>
          <w:sz w:val="22"/>
          <w:szCs w:val="22"/>
        </w:rPr>
      </w:pPr>
    </w:p>
    <w:p w14:paraId="77989DDF" w14:textId="77777777" w:rsidR="001361B2" w:rsidRPr="00064C32" w:rsidRDefault="001361B2" w:rsidP="001361B2">
      <w:pPr>
        <w:pStyle w:val="ListParagraph"/>
        <w:rPr>
          <w:rFonts w:ascii="Arial" w:hAnsi="Arial" w:cs="Arial"/>
          <w:sz w:val="22"/>
          <w:szCs w:val="22"/>
        </w:rPr>
      </w:pPr>
    </w:p>
    <w:p w14:paraId="34ED6348" w14:textId="6A544912" w:rsidR="004E041D" w:rsidRPr="00C35EE6" w:rsidRDefault="00C412E7" w:rsidP="00C412E7">
      <w:pPr>
        <w:ind w:left="720" w:hanging="720"/>
        <w:rPr>
          <w:rFonts w:ascii="Arial" w:hAnsi="Arial" w:cs="Arial"/>
        </w:rPr>
      </w:pPr>
      <w:r>
        <w:rPr>
          <w:rFonts w:ascii="Arial" w:hAnsi="Arial" w:cs="Arial"/>
          <w:b/>
        </w:rPr>
        <w:t xml:space="preserve">14. </w:t>
      </w:r>
      <w:r>
        <w:rPr>
          <w:rFonts w:ascii="Arial" w:hAnsi="Arial" w:cs="Arial"/>
          <w:b/>
        </w:rPr>
        <w:tab/>
      </w:r>
      <w:r w:rsidR="00C35EE6" w:rsidRPr="00C35EE6">
        <w:rPr>
          <w:rFonts w:ascii="Arial" w:hAnsi="Arial" w:cs="Arial"/>
          <w:b/>
        </w:rPr>
        <w:t>Question:</w:t>
      </w:r>
      <w:r w:rsidR="00C35EE6">
        <w:rPr>
          <w:rFonts w:ascii="Arial" w:hAnsi="Arial" w:cs="Arial"/>
        </w:rPr>
        <w:t xml:space="preserve"> </w:t>
      </w:r>
      <w:r w:rsidR="004E041D" w:rsidRPr="00C35EE6">
        <w:rPr>
          <w:rFonts w:ascii="Arial" w:hAnsi="Arial" w:cs="Arial"/>
        </w:rPr>
        <w:t>As many students graduate high school in January, the current school enrollment may be an underestimate of the 2015-16 year’s enrollment.  Do you object to our using a previously standardized date for SBHC enrollment numbers which would be the October 1</w:t>
      </w:r>
      <w:r w:rsidR="004E041D" w:rsidRPr="00C35EE6">
        <w:rPr>
          <w:rFonts w:ascii="Arial" w:hAnsi="Arial" w:cs="Arial"/>
          <w:vertAlign w:val="superscript"/>
        </w:rPr>
        <w:t>st</w:t>
      </w:r>
      <w:r w:rsidR="004E041D" w:rsidRPr="00C35EE6">
        <w:rPr>
          <w:rFonts w:ascii="Arial" w:hAnsi="Arial" w:cs="Arial"/>
        </w:rPr>
        <w:t xml:space="preserve"> 2015 school enrollment number (as we have that from our SBHC 2</w:t>
      </w:r>
      <w:r w:rsidR="004E041D" w:rsidRPr="00C35EE6">
        <w:rPr>
          <w:rFonts w:ascii="Arial" w:hAnsi="Arial" w:cs="Arial"/>
          <w:vertAlign w:val="superscript"/>
        </w:rPr>
        <w:t>nd</w:t>
      </w:r>
      <w:r w:rsidR="004E041D" w:rsidRPr="00C35EE6">
        <w:rPr>
          <w:rFonts w:ascii="Arial" w:hAnsi="Arial" w:cs="Arial"/>
        </w:rPr>
        <w:t xml:space="preserve"> quarter report)?</w:t>
      </w:r>
    </w:p>
    <w:p w14:paraId="53A07F69" w14:textId="40DD0285" w:rsidR="000B18A3" w:rsidRDefault="00064C32" w:rsidP="006E7D72">
      <w:pPr>
        <w:ind w:left="720"/>
        <w:rPr>
          <w:rFonts w:ascii="Arial" w:hAnsi="Arial" w:cs="Arial"/>
        </w:rPr>
      </w:pPr>
      <w:r w:rsidRPr="00064C32">
        <w:rPr>
          <w:rFonts w:ascii="Arial" w:hAnsi="Arial" w:cs="Arial"/>
          <w:b/>
        </w:rPr>
        <w:t>Response:</w:t>
      </w:r>
      <w:r w:rsidRPr="00064C32">
        <w:rPr>
          <w:rFonts w:ascii="Arial" w:hAnsi="Arial" w:cs="Arial"/>
        </w:rPr>
        <w:t xml:space="preserve"> </w:t>
      </w:r>
      <w:r w:rsidR="001361B2" w:rsidRPr="00064C32">
        <w:rPr>
          <w:rFonts w:ascii="Arial" w:hAnsi="Arial" w:cs="Arial"/>
        </w:rPr>
        <w:t>You may use the school enrollment number from October 2015 report</w:t>
      </w:r>
      <w:r w:rsidR="004C273A" w:rsidRPr="00064C32">
        <w:rPr>
          <w:rFonts w:ascii="Arial" w:hAnsi="Arial" w:cs="Arial"/>
        </w:rPr>
        <w:t>. P</w:t>
      </w:r>
      <w:r w:rsidR="001361B2" w:rsidRPr="00064C32">
        <w:rPr>
          <w:rFonts w:ascii="Arial" w:hAnsi="Arial" w:cs="Arial"/>
        </w:rPr>
        <w:t xml:space="preserve">lease adjust if you have the information with regard to incoming / outgoing students. </w:t>
      </w:r>
      <w:r w:rsidR="001478B3" w:rsidRPr="00064C32">
        <w:rPr>
          <w:rFonts w:ascii="Arial" w:hAnsi="Arial" w:cs="Arial"/>
        </w:rPr>
        <w:t>i.e</w:t>
      </w:r>
      <w:r w:rsidR="001361B2" w:rsidRPr="00064C32">
        <w:rPr>
          <w:rFonts w:ascii="Arial" w:hAnsi="Arial" w:cs="Arial"/>
        </w:rPr>
        <w:t>.</w:t>
      </w:r>
      <w:r w:rsidR="004C273A" w:rsidRPr="00064C32">
        <w:rPr>
          <w:rFonts w:ascii="Arial" w:hAnsi="Arial" w:cs="Arial"/>
        </w:rPr>
        <w:t>,</w:t>
      </w:r>
      <w:r w:rsidR="001361B2" w:rsidRPr="00064C32">
        <w:rPr>
          <w:rFonts w:ascii="Arial" w:hAnsi="Arial" w:cs="Arial"/>
        </w:rPr>
        <w:t xml:space="preserve"> graduation/new entering from previous grade (6</w:t>
      </w:r>
      <w:r w:rsidR="001361B2" w:rsidRPr="00064C32">
        <w:rPr>
          <w:rFonts w:ascii="Arial" w:hAnsi="Arial" w:cs="Arial"/>
          <w:vertAlign w:val="superscript"/>
        </w:rPr>
        <w:t>th</w:t>
      </w:r>
      <w:r w:rsidR="001361B2" w:rsidRPr="00064C32">
        <w:rPr>
          <w:rFonts w:ascii="Arial" w:hAnsi="Arial" w:cs="Arial"/>
        </w:rPr>
        <w:t xml:space="preserve"> grade incoming, 9</w:t>
      </w:r>
      <w:r w:rsidR="001361B2" w:rsidRPr="00064C32">
        <w:rPr>
          <w:rFonts w:ascii="Arial" w:hAnsi="Arial" w:cs="Arial"/>
          <w:vertAlign w:val="superscript"/>
        </w:rPr>
        <w:t>th</w:t>
      </w:r>
      <w:r w:rsidR="001361B2" w:rsidRPr="00064C32">
        <w:rPr>
          <w:rFonts w:ascii="Arial" w:hAnsi="Arial" w:cs="Arial"/>
        </w:rPr>
        <w:t xml:space="preserve"> grade incoming). </w:t>
      </w:r>
    </w:p>
    <w:p w14:paraId="0C6A6CD3" w14:textId="77777777" w:rsidR="00167FD0" w:rsidRPr="006E7D72" w:rsidRDefault="00167FD0" w:rsidP="006E7D72">
      <w:pPr>
        <w:ind w:left="720"/>
        <w:rPr>
          <w:rFonts w:ascii="Arial" w:hAnsi="Arial" w:cs="Arial"/>
        </w:rPr>
      </w:pPr>
    </w:p>
    <w:p w14:paraId="4F44B66F" w14:textId="6C537FA2" w:rsidR="000B18A3" w:rsidRPr="00C35EE6" w:rsidRDefault="00C412E7" w:rsidP="00C412E7">
      <w:pPr>
        <w:ind w:left="720" w:hanging="720"/>
        <w:rPr>
          <w:rFonts w:ascii="Arial" w:hAnsi="Arial" w:cs="Arial"/>
          <w:bCs/>
        </w:rPr>
      </w:pPr>
      <w:r>
        <w:rPr>
          <w:rFonts w:ascii="Arial" w:hAnsi="Arial" w:cs="Arial"/>
          <w:b/>
          <w:bCs/>
        </w:rPr>
        <w:t xml:space="preserve">15. </w:t>
      </w:r>
      <w:r>
        <w:rPr>
          <w:rFonts w:ascii="Arial" w:hAnsi="Arial" w:cs="Arial"/>
          <w:b/>
          <w:bCs/>
        </w:rPr>
        <w:tab/>
      </w:r>
      <w:r w:rsidR="00C35EE6" w:rsidRPr="00C35EE6">
        <w:rPr>
          <w:rFonts w:ascii="Arial" w:hAnsi="Arial" w:cs="Arial"/>
          <w:b/>
          <w:bCs/>
        </w:rPr>
        <w:t>Question:</w:t>
      </w:r>
      <w:r w:rsidR="00C35EE6">
        <w:rPr>
          <w:rFonts w:ascii="Arial" w:hAnsi="Arial" w:cs="Arial"/>
          <w:bCs/>
        </w:rPr>
        <w:t xml:space="preserve"> </w:t>
      </w:r>
      <w:r w:rsidR="000B18A3" w:rsidRPr="00C35EE6">
        <w:rPr>
          <w:rFonts w:ascii="Arial" w:hAnsi="Arial" w:cs="Arial"/>
          <w:bCs/>
        </w:rPr>
        <w:t>Who does the Contact Name refer to (SBHC Program Director or Person who</w:t>
      </w:r>
      <w:r w:rsidR="00064C32" w:rsidRPr="00C35EE6">
        <w:rPr>
          <w:rFonts w:ascii="Arial" w:hAnsi="Arial" w:cs="Arial"/>
          <w:bCs/>
        </w:rPr>
        <w:t xml:space="preserve"> is </w:t>
      </w:r>
      <w:r w:rsidR="001361B2" w:rsidRPr="00C35EE6">
        <w:rPr>
          <w:rFonts w:ascii="Arial" w:hAnsi="Arial" w:cs="Arial"/>
          <w:bCs/>
        </w:rPr>
        <w:t>completing</w:t>
      </w:r>
      <w:r w:rsidR="000B18A3" w:rsidRPr="00C35EE6">
        <w:rPr>
          <w:rFonts w:ascii="Arial" w:hAnsi="Arial" w:cs="Arial"/>
          <w:bCs/>
        </w:rPr>
        <w:t xml:space="preserve"> this Site Assessment form)?</w:t>
      </w:r>
    </w:p>
    <w:p w14:paraId="6A9B11A0" w14:textId="67B7E0B4" w:rsidR="000B18A3" w:rsidRDefault="00064C32" w:rsidP="006E7D72">
      <w:pPr>
        <w:ind w:firstLine="720"/>
        <w:rPr>
          <w:rFonts w:ascii="Arial" w:hAnsi="Arial" w:cs="Arial"/>
          <w:bCs/>
        </w:rPr>
      </w:pPr>
      <w:r w:rsidRPr="00064C32">
        <w:rPr>
          <w:rFonts w:ascii="Arial" w:hAnsi="Arial" w:cs="Arial"/>
          <w:b/>
          <w:bCs/>
        </w:rPr>
        <w:t>Response:</w:t>
      </w:r>
      <w:r w:rsidRPr="00064C32">
        <w:rPr>
          <w:rFonts w:ascii="Arial" w:hAnsi="Arial" w:cs="Arial"/>
          <w:bCs/>
        </w:rPr>
        <w:t xml:space="preserve"> </w:t>
      </w:r>
      <w:r w:rsidR="001361B2" w:rsidRPr="00064C32">
        <w:rPr>
          <w:rFonts w:ascii="Arial" w:hAnsi="Arial" w:cs="Arial"/>
          <w:bCs/>
        </w:rPr>
        <w:t>The Contact Name refers to the individual who is completing the form.</w:t>
      </w:r>
    </w:p>
    <w:p w14:paraId="69DD97CB" w14:textId="77777777" w:rsidR="00167FD0" w:rsidRPr="006E7D72" w:rsidRDefault="00167FD0" w:rsidP="006E7D72">
      <w:pPr>
        <w:ind w:firstLine="720"/>
        <w:rPr>
          <w:rFonts w:ascii="Arial" w:hAnsi="Arial" w:cs="Arial"/>
          <w:bCs/>
        </w:rPr>
      </w:pPr>
    </w:p>
    <w:p w14:paraId="5A001DE3" w14:textId="6E5C678B" w:rsidR="00584642" w:rsidRPr="00C35EE6" w:rsidRDefault="00C412E7" w:rsidP="00C412E7">
      <w:pPr>
        <w:ind w:left="720" w:hanging="720"/>
        <w:rPr>
          <w:rFonts w:ascii="Arial" w:hAnsi="Arial" w:cs="Arial"/>
          <w:bCs/>
        </w:rPr>
      </w:pPr>
      <w:r>
        <w:rPr>
          <w:rFonts w:ascii="Arial" w:hAnsi="Arial" w:cs="Arial"/>
          <w:b/>
          <w:bCs/>
        </w:rPr>
        <w:t xml:space="preserve">16. </w:t>
      </w:r>
      <w:r>
        <w:rPr>
          <w:rFonts w:ascii="Arial" w:hAnsi="Arial" w:cs="Arial"/>
          <w:b/>
          <w:bCs/>
        </w:rPr>
        <w:tab/>
      </w:r>
      <w:r w:rsidR="00C35EE6" w:rsidRPr="00C35EE6">
        <w:rPr>
          <w:rFonts w:ascii="Arial" w:hAnsi="Arial" w:cs="Arial"/>
          <w:b/>
          <w:bCs/>
        </w:rPr>
        <w:t>Question:</w:t>
      </w:r>
      <w:r w:rsidR="00C35EE6">
        <w:rPr>
          <w:rFonts w:ascii="Arial" w:hAnsi="Arial" w:cs="Arial"/>
          <w:bCs/>
        </w:rPr>
        <w:t xml:space="preserve"> </w:t>
      </w:r>
      <w:r w:rsidR="000B18A3" w:rsidRPr="00C35EE6">
        <w:rPr>
          <w:rFonts w:ascii="Arial" w:hAnsi="Arial" w:cs="Arial"/>
          <w:bCs/>
        </w:rPr>
        <w:t>What if the SBHC plans on hiring a LCSW or LMSW for the next contract period (2016-2017) should you</w:t>
      </w:r>
      <w:r w:rsidR="00584642" w:rsidRPr="00C35EE6">
        <w:rPr>
          <w:rFonts w:ascii="Arial" w:hAnsi="Arial" w:cs="Arial"/>
          <w:bCs/>
        </w:rPr>
        <w:t xml:space="preserve"> fill those positions in under personal expenses?</w:t>
      </w:r>
    </w:p>
    <w:p w14:paraId="719426B1" w14:textId="14344D4F" w:rsidR="000B18A3" w:rsidRDefault="00064C32" w:rsidP="006E7D72">
      <w:pPr>
        <w:ind w:left="720"/>
        <w:rPr>
          <w:rFonts w:ascii="Arial" w:hAnsi="Arial" w:cs="Arial"/>
        </w:rPr>
      </w:pPr>
      <w:r w:rsidRPr="00064C32">
        <w:rPr>
          <w:rFonts w:ascii="Arial" w:hAnsi="Arial" w:cs="Arial"/>
          <w:b/>
        </w:rPr>
        <w:t>Response:</w:t>
      </w:r>
      <w:r w:rsidRPr="00064C32">
        <w:rPr>
          <w:rFonts w:ascii="Arial" w:hAnsi="Arial" w:cs="Arial"/>
        </w:rPr>
        <w:t xml:space="preserve"> </w:t>
      </w:r>
      <w:r w:rsidR="001478B3" w:rsidRPr="00064C32">
        <w:rPr>
          <w:rFonts w:ascii="Arial" w:hAnsi="Arial" w:cs="Arial"/>
        </w:rPr>
        <w:t xml:space="preserve">This assessment workbook is </w:t>
      </w:r>
      <w:r w:rsidR="004A1046" w:rsidRPr="00064C32">
        <w:rPr>
          <w:rFonts w:ascii="Arial" w:hAnsi="Arial" w:cs="Arial"/>
        </w:rPr>
        <w:t xml:space="preserve">for </w:t>
      </w:r>
      <w:r w:rsidR="001478B3" w:rsidRPr="00064C32">
        <w:rPr>
          <w:rFonts w:ascii="Arial" w:hAnsi="Arial" w:cs="Arial"/>
        </w:rPr>
        <w:t>expenditures and revenue for the 2015-16 contract period.  Please do not incl</w:t>
      </w:r>
      <w:r w:rsidR="00E5719A" w:rsidRPr="00064C32">
        <w:rPr>
          <w:rFonts w:ascii="Arial" w:hAnsi="Arial" w:cs="Arial"/>
        </w:rPr>
        <w:t>ude personal expenses for positions</w:t>
      </w:r>
      <w:r w:rsidR="001478B3" w:rsidRPr="00064C32">
        <w:rPr>
          <w:rFonts w:ascii="Arial" w:hAnsi="Arial" w:cs="Arial"/>
        </w:rPr>
        <w:t xml:space="preserve"> that will be hired in the 2016-17 contract period.  </w:t>
      </w:r>
    </w:p>
    <w:p w14:paraId="751528F9" w14:textId="77777777" w:rsidR="00167FD0" w:rsidRPr="006E7D72" w:rsidRDefault="00167FD0" w:rsidP="006E7D72">
      <w:pPr>
        <w:ind w:left="720"/>
        <w:rPr>
          <w:rFonts w:ascii="Arial" w:hAnsi="Arial" w:cs="Arial"/>
        </w:rPr>
      </w:pPr>
    </w:p>
    <w:p w14:paraId="39251FA2" w14:textId="33286BB6" w:rsidR="000B0919" w:rsidRPr="00C35EE6" w:rsidRDefault="00C412E7" w:rsidP="00C412E7">
      <w:pPr>
        <w:rPr>
          <w:rFonts w:ascii="Arial" w:hAnsi="Arial" w:cs="Arial"/>
          <w:bCs/>
        </w:rPr>
      </w:pPr>
      <w:r>
        <w:rPr>
          <w:rFonts w:ascii="Arial" w:hAnsi="Arial" w:cs="Arial"/>
          <w:b/>
          <w:bCs/>
        </w:rPr>
        <w:t xml:space="preserve">17.  </w:t>
      </w:r>
      <w:r>
        <w:rPr>
          <w:rFonts w:ascii="Arial" w:hAnsi="Arial" w:cs="Arial"/>
          <w:b/>
          <w:bCs/>
        </w:rPr>
        <w:tab/>
      </w:r>
      <w:r w:rsidR="00C35EE6" w:rsidRPr="00C35EE6">
        <w:rPr>
          <w:rFonts w:ascii="Arial" w:hAnsi="Arial" w:cs="Arial"/>
          <w:b/>
          <w:bCs/>
        </w:rPr>
        <w:t xml:space="preserve">Question: </w:t>
      </w:r>
      <w:r w:rsidR="000B18A3" w:rsidRPr="00C35EE6">
        <w:rPr>
          <w:rFonts w:ascii="Arial" w:hAnsi="Arial" w:cs="Arial"/>
          <w:bCs/>
        </w:rPr>
        <w:t xml:space="preserve">How should expenses such as travel to conferences be recorded?  </w:t>
      </w:r>
    </w:p>
    <w:p w14:paraId="62A5A0E0" w14:textId="1DCB6BF1" w:rsidR="005B36B0" w:rsidRDefault="00064C32" w:rsidP="00C412E7">
      <w:pPr>
        <w:ind w:left="720"/>
        <w:rPr>
          <w:rFonts w:ascii="Arial" w:hAnsi="Arial" w:cs="Arial"/>
        </w:rPr>
      </w:pPr>
      <w:r w:rsidRPr="00064C32">
        <w:rPr>
          <w:rFonts w:ascii="Arial" w:hAnsi="Arial" w:cs="Arial"/>
          <w:b/>
        </w:rPr>
        <w:t xml:space="preserve">Response: </w:t>
      </w:r>
      <w:r w:rsidR="00584642" w:rsidRPr="00064C32">
        <w:rPr>
          <w:rFonts w:ascii="Arial" w:hAnsi="Arial" w:cs="Arial"/>
        </w:rPr>
        <w:t>Please itemize all NPS expenses under page 2 in your assessmen</w:t>
      </w:r>
      <w:r w:rsidR="000B0919" w:rsidRPr="00064C32">
        <w:rPr>
          <w:rFonts w:ascii="Arial" w:hAnsi="Arial" w:cs="Arial"/>
        </w:rPr>
        <w:t>t workbook. All expenses will be</w:t>
      </w:r>
      <w:r w:rsidR="00584642" w:rsidRPr="00064C32">
        <w:rPr>
          <w:rFonts w:ascii="Arial" w:hAnsi="Arial" w:cs="Arial"/>
        </w:rPr>
        <w:t xml:space="preserve"> reviewed</w:t>
      </w:r>
      <w:r w:rsidR="000B0919" w:rsidRPr="00064C32">
        <w:rPr>
          <w:rFonts w:ascii="Arial" w:hAnsi="Arial" w:cs="Arial"/>
        </w:rPr>
        <w:t xml:space="preserve"> for program approval.  </w:t>
      </w:r>
    </w:p>
    <w:p w14:paraId="1FF8B3A0" w14:textId="77777777" w:rsidR="00C412E7" w:rsidRPr="00C412E7" w:rsidRDefault="00C412E7" w:rsidP="00C412E7">
      <w:pPr>
        <w:ind w:left="720"/>
        <w:rPr>
          <w:rFonts w:ascii="Arial" w:hAnsi="Arial" w:cs="Arial"/>
        </w:rPr>
      </w:pPr>
    </w:p>
    <w:p w14:paraId="071995EF" w14:textId="402E9BD0" w:rsidR="005B36B0" w:rsidRPr="00C35EE6" w:rsidRDefault="00C412E7" w:rsidP="00C412E7">
      <w:pPr>
        <w:ind w:left="720" w:hanging="720"/>
        <w:rPr>
          <w:rFonts w:ascii="Arial" w:hAnsi="Arial" w:cs="Arial"/>
        </w:rPr>
      </w:pPr>
      <w:r>
        <w:rPr>
          <w:rFonts w:ascii="Arial" w:hAnsi="Arial" w:cs="Arial"/>
          <w:b/>
        </w:rPr>
        <w:t xml:space="preserve">18. </w:t>
      </w:r>
      <w:r>
        <w:rPr>
          <w:rFonts w:ascii="Arial" w:hAnsi="Arial" w:cs="Arial"/>
          <w:b/>
        </w:rPr>
        <w:tab/>
      </w:r>
      <w:r w:rsidR="00C35EE6" w:rsidRPr="00C35EE6">
        <w:rPr>
          <w:rFonts w:ascii="Arial" w:hAnsi="Arial" w:cs="Arial"/>
          <w:b/>
        </w:rPr>
        <w:t>Question:</w:t>
      </w:r>
      <w:r w:rsidR="00C35EE6">
        <w:rPr>
          <w:rFonts w:ascii="Arial" w:hAnsi="Arial" w:cs="Arial"/>
        </w:rPr>
        <w:t xml:space="preserve"> </w:t>
      </w:r>
      <w:r w:rsidR="005B36B0" w:rsidRPr="00C35EE6">
        <w:rPr>
          <w:rFonts w:ascii="Arial" w:hAnsi="Arial" w:cs="Arial"/>
        </w:rPr>
        <w:t xml:space="preserve">For question a.4 and a.6 SBHC Medicaid Enrolled Users and </w:t>
      </w:r>
      <w:r w:rsidR="00911923" w:rsidRPr="00C35EE6">
        <w:rPr>
          <w:rFonts w:ascii="Arial" w:hAnsi="Arial" w:cs="Arial"/>
        </w:rPr>
        <w:t>V</w:t>
      </w:r>
      <w:r w:rsidR="005B36B0" w:rsidRPr="00C35EE6">
        <w:rPr>
          <w:rFonts w:ascii="Arial" w:hAnsi="Arial" w:cs="Arial"/>
        </w:rPr>
        <w:t>isits 2015-16 and for part C. Revenue Sources, Medicaid (line 70) should I include both M</w:t>
      </w:r>
      <w:r w:rsidR="00B623FF" w:rsidRPr="00C35EE6">
        <w:rPr>
          <w:rFonts w:ascii="Arial" w:hAnsi="Arial" w:cs="Arial"/>
        </w:rPr>
        <w:t>edicaid (MA)</w:t>
      </w:r>
      <w:r w:rsidR="005B36B0" w:rsidRPr="00C35EE6">
        <w:rPr>
          <w:rFonts w:ascii="Arial" w:hAnsi="Arial" w:cs="Arial"/>
        </w:rPr>
        <w:t xml:space="preserve"> and Medicaid Managed Care (MMC) children?</w:t>
      </w:r>
    </w:p>
    <w:p w14:paraId="7B999C28" w14:textId="77777777" w:rsidR="001478B3" w:rsidRPr="00064C32" w:rsidRDefault="001478B3" w:rsidP="002E2666">
      <w:pPr>
        <w:pStyle w:val="ListParagraph"/>
        <w:rPr>
          <w:rFonts w:ascii="Arial" w:hAnsi="Arial" w:cs="Arial"/>
          <w:i/>
          <w:sz w:val="22"/>
          <w:szCs w:val="22"/>
        </w:rPr>
      </w:pPr>
    </w:p>
    <w:p w14:paraId="4F089C6C" w14:textId="77777777" w:rsidR="000B18A3" w:rsidRPr="00064C32" w:rsidRDefault="00064C32" w:rsidP="00064C32">
      <w:pPr>
        <w:pStyle w:val="ListParagraph"/>
        <w:rPr>
          <w:rFonts w:ascii="Arial" w:hAnsi="Arial" w:cs="Arial"/>
          <w:sz w:val="22"/>
          <w:szCs w:val="22"/>
        </w:rPr>
      </w:pPr>
      <w:r w:rsidRPr="00064C32">
        <w:rPr>
          <w:rFonts w:ascii="Arial" w:hAnsi="Arial" w:cs="Arial"/>
          <w:b/>
          <w:sz w:val="22"/>
          <w:szCs w:val="22"/>
        </w:rPr>
        <w:t xml:space="preserve">Response: </w:t>
      </w:r>
      <w:r w:rsidR="005B36B0" w:rsidRPr="00064C32">
        <w:rPr>
          <w:rFonts w:ascii="Arial" w:hAnsi="Arial" w:cs="Arial"/>
          <w:sz w:val="22"/>
          <w:szCs w:val="22"/>
        </w:rPr>
        <w:t>Yes, you should enter and include both MA and MMC for a.4 users, a.6 visits and part C Revenue Sources-Medicaid Revenue.</w:t>
      </w:r>
    </w:p>
    <w:p w14:paraId="1865B8AC" w14:textId="77777777" w:rsidR="004E041D" w:rsidRPr="00064C32" w:rsidRDefault="004E041D" w:rsidP="004E041D">
      <w:pPr>
        <w:rPr>
          <w:rFonts w:ascii="Arial" w:hAnsi="Arial" w:cs="Arial"/>
          <w:color w:val="1F497D"/>
        </w:rPr>
      </w:pPr>
    </w:p>
    <w:p w14:paraId="116A655F" w14:textId="71DF479E" w:rsidR="00CF148B" w:rsidRPr="00C35EE6" w:rsidRDefault="00C412E7" w:rsidP="00C412E7">
      <w:pPr>
        <w:spacing w:before="100" w:beforeAutospacing="1" w:after="240"/>
        <w:ind w:left="720" w:hanging="720"/>
        <w:rPr>
          <w:rFonts w:ascii="Arial" w:eastAsia="Times New Roman" w:hAnsi="Arial" w:cs="Arial"/>
        </w:rPr>
      </w:pPr>
      <w:r>
        <w:rPr>
          <w:rFonts w:ascii="Arial" w:eastAsia="Times New Roman" w:hAnsi="Arial" w:cs="Arial"/>
          <w:b/>
        </w:rPr>
        <w:lastRenderedPageBreak/>
        <w:t xml:space="preserve">19. </w:t>
      </w:r>
      <w:r>
        <w:rPr>
          <w:rFonts w:ascii="Arial" w:eastAsia="Times New Roman" w:hAnsi="Arial" w:cs="Arial"/>
          <w:b/>
        </w:rPr>
        <w:tab/>
      </w:r>
      <w:r w:rsidR="00C35EE6" w:rsidRPr="00C35EE6">
        <w:rPr>
          <w:rFonts w:ascii="Arial" w:eastAsia="Times New Roman" w:hAnsi="Arial" w:cs="Arial"/>
          <w:b/>
        </w:rPr>
        <w:t>Question:</w:t>
      </w:r>
      <w:r w:rsidR="00C35EE6">
        <w:rPr>
          <w:rFonts w:ascii="Arial" w:eastAsia="Times New Roman" w:hAnsi="Arial" w:cs="Arial"/>
        </w:rPr>
        <w:t xml:space="preserve"> </w:t>
      </w:r>
      <w:r w:rsidR="00CF148B" w:rsidRPr="00C35EE6">
        <w:rPr>
          <w:rFonts w:ascii="Arial" w:eastAsia="Times New Roman" w:hAnsi="Arial" w:cs="Arial"/>
        </w:rPr>
        <w:t xml:space="preserve">Do you typically share the formula for how the funding is determined and allocated/disbursed?  </w:t>
      </w:r>
    </w:p>
    <w:p w14:paraId="0698A6B5" w14:textId="77777777" w:rsidR="00CF7DAC" w:rsidRPr="00064C32" w:rsidRDefault="00064C32" w:rsidP="002E2666">
      <w:pPr>
        <w:pStyle w:val="ListParagraph"/>
        <w:spacing w:before="100" w:beforeAutospacing="1" w:after="240"/>
        <w:rPr>
          <w:rFonts w:ascii="Arial" w:eastAsia="Times New Roman" w:hAnsi="Arial" w:cs="Arial"/>
          <w:sz w:val="22"/>
          <w:szCs w:val="22"/>
        </w:rPr>
      </w:pPr>
      <w:r w:rsidRPr="00064C32">
        <w:rPr>
          <w:rFonts w:ascii="Arial" w:eastAsia="Times New Roman" w:hAnsi="Arial" w:cs="Arial"/>
          <w:b/>
          <w:sz w:val="22"/>
          <w:szCs w:val="22"/>
        </w:rPr>
        <w:t>Response</w:t>
      </w:r>
      <w:r w:rsidR="00024CA6" w:rsidRPr="00064C32">
        <w:rPr>
          <w:rFonts w:ascii="Arial" w:eastAsia="Times New Roman" w:hAnsi="Arial" w:cs="Arial"/>
          <w:b/>
          <w:sz w:val="22"/>
          <w:szCs w:val="22"/>
        </w:rPr>
        <w:t>:</w:t>
      </w:r>
      <w:r w:rsidR="00BF04ED" w:rsidRPr="00064C32">
        <w:rPr>
          <w:rFonts w:ascii="Arial" w:eastAsia="Times New Roman" w:hAnsi="Arial" w:cs="Arial"/>
          <w:sz w:val="22"/>
          <w:szCs w:val="22"/>
        </w:rPr>
        <w:t xml:space="preserve"> </w:t>
      </w:r>
      <w:r w:rsidR="00CF148B" w:rsidRPr="00064C32">
        <w:rPr>
          <w:rFonts w:ascii="Arial" w:eastAsia="Times New Roman" w:hAnsi="Arial" w:cs="Arial"/>
          <w:sz w:val="22"/>
          <w:szCs w:val="22"/>
        </w:rPr>
        <w:t>The completion of the Workbook is a</w:t>
      </w:r>
      <w:r w:rsidR="001478B3" w:rsidRPr="00064C32">
        <w:rPr>
          <w:rFonts w:ascii="Arial" w:eastAsia="Times New Roman" w:hAnsi="Arial" w:cs="Arial"/>
          <w:sz w:val="22"/>
          <w:szCs w:val="22"/>
        </w:rPr>
        <w:t xml:space="preserve"> “</w:t>
      </w:r>
      <w:r w:rsidR="00CF7DAC" w:rsidRPr="00064C32">
        <w:rPr>
          <w:rFonts w:ascii="Arial" w:eastAsia="Times New Roman" w:hAnsi="Arial" w:cs="Arial"/>
          <w:sz w:val="22"/>
          <w:szCs w:val="22"/>
        </w:rPr>
        <w:t>f</w:t>
      </w:r>
      <w:r w:rsidR="00CF148B" w:rsidRPr="00064C32">
        <w:rPr>
          <w:rFonts w:ascii="Arial" w:eastAsia="Times New Roman" w:hAnsi="Arial" w:cs="Arial"/>
          <w:sz w:val="22"/>
          <w:szCs w:val="22"/>
        </w:rPr>
        <w:t>irst step</w:t>
      </w:r>
      <w:r w:rsidR="001478B3" w:rsidRPr="00064C32">
        <w:rPr>
          <w:rFonts w:ascii="Arial" w:eastAsia="Times New Roman" w:hAnsi="Arial" w:cs="Arial"/>
          <w:sz w:val="22"/>
          <w:szCs w:val="22"/>
        </w:rPr>
        <w:t>” in obtaining</w:t>
      </w:r>
      <w:r w:rsidR="00CF148B" w:rsidRPr="00064C32">
        <w:rPr>
          <w:rFonts w:ascii="Arial" w:eastAsia="Times New Roman" w:hAnsi="Arial" w:cs="Arial"/>
          <w:sz w:val="22"/>
          <w:szCs w:val="22"/>
        </w:rPr>
        <w:t xml:space="preserve"> a snap shot o</w:t>
      </w:r>
      <w:r w:rsidR="001478B3" w:rsidRPr="00064C32">
        <w:rPr>
          <w:rFonts w:ascii="Arial" w:eastAsia="Times New Roman" w:hAnsi="Arial" w:cs="Arial"/>
          <w:sz w:val="22"/>
          <w:szCs w:val="22"/>
        </w:rPr>
        <w:t>f the SBHCs expenditures</w:t>
      </w:r>
      <w:r w:rsidR="00CF148B" w:rsidRPr="00064C32">
        <w:rPr>
          <w:rFonts w:ascii="Arial" w:eastAsia="Times New Roman" w:hAnsi="Arial" w:cs="Arial"/>
          <w:sz w:val="22"/>
          <w:szCs w:val="22"/>
        </w:rPr>
        <w:t xml:space="preserve"> and revenues.</w:t>
      </w:r>
      <w:r w:rsidR="004A1046" w:rsidRPr="00064C32">
        <w:rPr>
          <w:rFonts w:ascii="Arial" w:eastAsia="Times New Roman" w:hAnsi="Arial" w:cs="Arial"/>
          <w:sz w:val="22"/>
          <w:szCs w:val="22"/>
        </w:rPr>
        <w:t xml:space="preserve"> The funding formula for the procurement cannot be released at this time.  </w:t>
      </w:r>
    </w:p>
    <w:p w14:paraId="294029EC" w14:textId="77777777" w:rsidR="00CF148B" w:rsidRPr="00064C32" w:rsidRDefault="004A1046" w:rsidP="002E2666">
      <w:pPr>
        <w:pStyle w:val="ListParagraph"/>
        <w:spacing w:before="100" w:beforeAutospacing="1" w:after="240"/>
        <w:rPr>
          <w:rFonts w:ascii="Arial" w:eastAsia="Times New Roman" w:hAnsi="Arial" w:cs="Arial"/>
          <w:sz w:val="22"/>
          <w:szCs w:val="22"/>
        </w:rPr>
      </w:pPr>
      <w:r w:rsidRPr="00064C32">
        <w:rPr>
          <w:rFonts w:ascii="Arial" w:eastAsia="Times New Roman" w:hAnsi="Arial" w:cs="Arial"/>
          <w:sz w:val="22"/>
          <w:szCs w:val="22"/>
        </w:rPr>
        <w:t xml:space="preserve"> </w:t>
      </w:r>
    </w:p>
    <w:p w14:paraId="1D95171B" w14:textId="47A22D78" w:rsidR="00024CA6" w:rsidRPr="00C35EE6" w:rsidRDefault="00C412E7" w:rsidP="00C412E7">
      <w:pPr>
        <w:ind w:left="720" w:hanging="720"/>
        <w:rPr>
          <w:rFonts w:ascii="Arial" w:hAnsi="Arial" w:cs="Arial"/>
        </w:rPr>
      </w:pPr>
      <w:r>
        <w:rPr>
          <w:rFonts w:ascii="Arial" w:hAnsi="Arial" w:cs="Arial"/>
          <w:b/>
        </w:rPr>
        <w:t xml:space="preserve">20. </w:t>
      </w:r>
      <w:r>
        <w:rPr>
          <w:rFonts w:ascii="Arial" w:hAnsi="Arial" w:cs="Arial"/>
          <w:b/>
        </w:rPr>
        <w:tab/>
      </w:r>
      <w:r w:rsidR="00C35EE6" w:rsidRPr="00C35EE6">
        <w:rPr>
          <w:rFonts w:ascii="Arial" w:hAnsi="Arial" w:cs="Arial"/>
          <w:b/>
        </w:rPr>
        <w:t>Question</w:t>
      </w:r>
      <w:r w:rsidR="00C35EE6">
        <w:rPr>
          <w:rFonts w:ascii="Arial" w:hAnsi="Arial" w:cs="Arial"/>
        </w:rPr>
        <w:t xml:space="preserve">: </w:t>
      </w:r>
      <w:r w:rsidR="00CF7DAC" w:rsidRPr="00C35EE6">
        <w:rPr>
          <w:rFonts w:ascii="Arial" w:hAnsi="Arial" w:cs="Arial"/>
        </w:rPr>
        <w:t>How should data/spending for mental health/behavioral health be captured for an Article 31 clinic?  Knowing that it falls under Office of Mental health, did you want to see the data or should it be excluded?</w:t>
      </w:r>
    </w:p>
    <w:p w14:paraId="7BA42E83" w14:textId="77777777" w:rsidR="001478B3" w:rsidRDefault="00064C32" w:rsidP="00064C32">
      <w:pPr>
        <w:spacing w:before="100" w:beforeAutospacing="1" w:after="240" w:line="240" w:lineRule="auto"/>
        <w:ind w:left="720"/>
        <w:rPr>
          <w:rFonts w:ascii="Arial" w:eastAsia="Times New Roman" w:hAnsi="Arial" w:cs="Arial"/>
        </w:rPr>
      </w:pPr>
      <w:r w:rsidRPr="00064C32">
        <w:rPr>
          <w:rFonts w:ascii="Arial" w:eastAsia="Times New Roman" w:hAnsi="Arial" w:cs="Arial"/>
          <w:b/>
        </w:rPr>
        <w:t>Response</w:t>
      </w:r>
      <w:r w:rsidR="00024CA6" w:rsidRPr="00064C32">
        <w:rPr>
          <w:rFonts w:ascii="Arial" w:eastAsia="Times New Roman" w:hAnsi="Arial" w:cs="Arial"/>
          <w:b/>
        </w:rPr>
        <w:t>:</w:t>
      </w:r>
      <w:r w:rsidR="00024CA6" w:rsidRPr="00064C32">
        <w:rPr>
          <w:rFonts w:ascii="Arial" w:eastAsia="Times New Roman" w:hAnsi="Arial" w:cs="Arial"/>
        </w:rPr>
        <w:t xml:space="preserve"> </w:t>
      </w:r>
      <w:r w:rsidR="001478B3" w:rsidRPr="00064C32">
        <w:rPr>
          <w:rFonts w:ascii="Arial" w:eastAsia="Times New Roman" w:hAnsi="Arial" w:cs="Arial"/>
        </w:rPr>
        <w:t>The SBHC Workbook was designed to capture Art</w:t>
      </w:r>
      <w:r w:rsidR="00D151B7" w:rsidRPr="00064C32">
        <w:rPr>
          <w:rFonts w:ascii="Arial" w:eastAsia="Times New Roman" w:hAnsi="Arial" w:cs="Arial"/>
        </w:rPr>
        <w:t>icle</w:t>
      </w:r>
      <w:r w:rsidR="001478B3" w:rsidRPr="00064C32">
        <w:rPr>
          <w:rFonts w:ascii="Arial" w:eastAsia="Times New Roman" w:hAnsi="Arial" w:cs="Arial"/>
        </w:rPr>
        <w:t xml:space="preserve"> 28 expenditures and revenues. We understand that some SBHCs have an additional Art</w:t>
      </w:r>
      <w:r w:rsidR="00D151B7" w:rsidRPr="00064C32">
        <w:rPr>
          <w:rFonts w:ascii="Arial" w:eastAsia="Times New Roman" w:hAnsi="Arial" w:cs="Arial"/>
        </w:rPr>
        <w:t>icle</w:t>
      </w:r>
      <w:r w:rsidR="001478B3" w:rsidRPr="00064C32">
        <w:rPr>
          <w:rFonts w:ascii="Arial" w:eastAsia="Times New Roman" w:hAnsi="Arial" w:cs="Arial"/>
        </w:rPr>
        <w:t xml:space="preserve"> 31 component</w:t>
      </w:r>
      <w:r w:rsidR="004A1046" w:rsidRPr="00064C32">
        <w:rPr>
          <w:rFonts w:ascii="Arial" w:eastAsia="Times New Roman" w:hAnsi="Arial" w:cs="Arial"/>
        </w:rPr>
        <w:t>. Do not include Article 31 data.</w:t>
      </w:r>
      <w:r w:rsidR="001478B3" w:rsidRPr="00064C32">
        <w:rPr>
          <w:rFonts w:ascii="Arial" w:eastAsia="Times New Roman" w:hAnsi="Arial" w:cs="Arial"/>
        </w:rPr>
        <w:t xml:space="preserve"> </w:t>
      </w:r>
    </w:p>
    <w:p w14:paraId="64995145" w14:textId="16CA9AFF" w:rsidR="00CF148B" w:rsidRPr="00064C32" w:rsidRDefault="00C412E7" w:rsidP="00C412E7">
      <w:pPr>
        <w:spacing w:before="100" w:beforeAutospacing="1" w:after="100" w:afterAutospacing="1" w:line="240" w:lineRule="auto"/>
        <w:rPr>
          <w:rFonts w:ascii="Arial" w:eastAsia="Times New Roman" w:hAnsi="Arial" w:cs="Arial"/>
        </w:rPr>
      </w:pPr>
      <w:r>
        <w:rPr>
          <w:rFonts w:ascii="Arial" w:eastAsia="Times New Roman" w:hAnsi="Arial" w:cs="Arial"/>
          <w:b/>
        </w:rPr>
        <w:t xml:space="preserve">21. </w:t>
      </w:r>
      <w:r>
        <w:rPr>
          <w:rFonts w:ascii="Arial" w:eastAsia="Times New Roman" w:hAnsi="Arial" w:cs="Arial"/>
          <w:b/>
        </w:rPr>
        <w:tab/>
      </w:r>
      <w:r w:rsidR="00C35EE6" w:rsidRPr="00C35EE6">
        <w:rPr>
          <w:rFonts w:ascii="Arial" w:eastAsia="Times New Roman" w:hAnsi="Arial" w:cs="Arial"/>
          <w:b/>
        </w:rPr>
        <w:t>Question:</w:t>
      </w:r>
      <w:r w:rsidR="00C35EE6">
        <w:rPr>
          <w:rFonts w:ascii="Arial" w:eastAsia="Times New Roman" w:hAnsi="Arial" w:cs="Arial"/>
        </w:rPr>
        <w:t xml:space="preserve"> </w:t>
      </w:r>
      <w:r w:rsidR="00024CA6" w:rsidRPr="00064C32">
        <w:rPr>
          <w:rFonts w:ascii="Arial" w:eastAsia="Times New Roman" w:hAnsi="Arial" w:cs="Arial"/>
        </w:rPr>
        <w:t>Should</w:t>
      </w:r>
      <w:r w:rsidR="00CF148B" w:rsidRPr="00064C32">
        <w:rPr>
          <w:rFonts w:ascii="Arial" w:eastAsia="Times New Roman" w:hAnsi="Arial" w:cs="Arial"/>
        </w:rPr>
        <w:t xml:space="preserve"> dental health data/expenditures b</w:t>
      </w:r>
      <w:r w:rsidR="001478B3" w:rsidRPr="00064C32">
        <w:rPr>
          <w:rFonts w:ascii="Arial" w:eastAsia="Times New Roman" w:hAnsi="Arial" w:cs="Arial"/>
        </w:rPr>
        <w:t>e excluded entirely? </w:t>
      </w:r>
    </w:p>
    <w:p w14:paraId="3FF4B85F" w14:textId="77777777" w:rsidR="00C35EE6" w:rsidRPr="00E55EBF" w:rsidRDefault="00064C32" w:rsidP="00C35EE6">
      <w:pPr>
        <w:spacing w:before="100" w:beforeAutospacing="1" w:after="100" w:afterAutospacing="1" w:line="240" w:lineRule="auto"/>
        <w:ind w:left="720"/>
        <w:rPr>
          <w:rFonts w:ascii="Arial" w:eastAsia="Times New Roman" w:hAnsi="Arial" w:cs="Arial"/>
        </w:rPr>
      </w:pPr>
      <w:r w:rsidRPr="00C412E7">
        <w:rPr>
          <w:rFonts w:ascii="Arial" w:eastAsia="Times New Roman" w:hAnsi="Arial" w:cs="Arial"/>
          <w:b/>
        </w:rPr>
        <w:t>Response</w:t>
      </w:r>
      <w:r w:rsidR="00024CA6" w:rsidRPr="00C412E7">
        <w:rPr>
          <w:rFonts w:ascii="Arial" w:eastAsia="Times New Roman" w:hAnsi="Arial" w:cs="Arial"/>
          <w:b/>
        </w:rPr>
        <w:t>:</w:t>
      </w:r>
      <w:r w:rsidR="00024CA6" w:rsidRPr="00064C32">
        <w:rPr>
          <w:rFonts w:ascii="Arial" w:eastAsia="Times New Roman" w:hAnsi="Arial" w:cs="Arial"/>
        </w:rPr>
        <w:t xml:space="preserve"> The SBHC-D funding is not included in this procurement. </w:t>
      </w:r>
      <w:r w:rsidR="001478B3" w:rsidRPr="00064C32">
        <w:rPr>
          <w:rFonts w:ascii="Arial" w:eastAsia="Times New Roman" w:hAnsi="Arial" w:cs="Arial"/>
        </w:rPr>
        <w:t xml:space="preserve">Dental health data </w:t>
      </w:r>
      <w:r w:rsidR="001478B3" w:rsidRPr="00E55EBF">
        <w:rPr>
          <w:rFonts w:ascii="Arial" w:eastAsia="Times New Roman" w:hAnsi="Arial" w:cs="Arial"/>
        </w:rPr>
        <w:t xml:space="preserve">for expenditures and revenue </w:t>
      </w:r>
      <w:r w:rsidR="00024CA6" w:rsidRPr="00E55EBF">
        <w:rPr>
          <w:rFonts w:ascii="Arial" w:eastAsia="Times New Roman" w:hAnsi="Arial" w:cs="Arial"/>
        </w:rPr>
        <w:t>should</w:t>
      </w:r>
      <w:r w:rsidR="001478B3" w:rsidRPr="00E55EBF">
        <w:rPr>
          <w:rFonts w:ascii="Arial" w:eastAsia="Times New Roman" w:hAnsi="Arial" w:cs="Arial"/>
        </w:rPr>
        <w:t xml:space="preserve"> not </w:t>
      </w:r>
      <w:r w:rsidR="00024CA6" w:rsidRPr="00E55EBF">
        <w:rPr>
          <w:rFonts w:ascii="Arial" w:eastAsia="Times New Roman" w:hAnsi="Arial" w:cs="Arial"/>
        </w:rPr>
        <w:t xml:space="preserve">be reported </w:t>
      </w:r>
      <w:r w:rsidR="001478B3" w:rsidRPr="00E55EBF">
        <w:rPr>
          <w:rFonts w:ascii="Arial" w:eastAsia="Times New Roman" w:hAnsi="Arial" w:cs="Arial"/>
        </w:rPr>
        <w:t xml:space="preserve">in this </w:t>
      </w:r>
      <w:r w:rsidR="00024CA6" w:rsidRPr="00E55EBF">
        <w:rPr>
          <w:rFonts w:ascii="Arial" w:eastAsia="Times New Roman" w:hAnsi="Arial" w:cs="Arial"/>
        </w:rPr>
        <w:t>worksheet</w:t>
      </w:r>
      <w:r w:rsidR="001478B3" w:rsidRPr="00E55EBF">
        <w:rPr>
          <w:rFonts w:ascii="Arial" w:eastAsia="Times New Roman" w:hAnsi="Arial" w:cs="Arial"/>
        </w:rPr>
        <w:t>.</w:t>
      </w:r>
    </w:p>
    <w:p w14:paraId="05925DC7" w14:textId="7AD1771F" w:rsidR="000C169F" w:rsidRPr="00E55EBF" w:rsidRDefault="00C412E7" w:rsidP="00C412E7">
      <w:pPr>
        <w:spacing w:before="100" w:beforeAutospacing="1" w:after="100" w:afterAutospacing="1" w:line="240" w:lineRule="auto"/>
        <w:rPr>
          <w:rFonts w:ascii="Arial" w:eastAsia="Times New Roman" w:hAnsi="Arial" w:cs="Arial"/>
        </w:rPr>
      </w:pPr>
      <w:r w:rsidRPr="00E55EBF">
        <w:rPr>
          <w:rFonts w:ascii="Arial" w:eastAsia="Times New Roman" w:hAnsi="Arial" w:cs="Arial"/>
          <w:b/>
        </w:rPr>
        <w:t xml:space="preserve">22. </w:t>
      </w:r>
      <w:r w:rsidRPr="00E55EBF">
        <w:rPr>
          <w:rFonts w:ascii="Arial" w:eastAsia="Times New Roman" w:hAnsi="Arial" w:cs="Arial"/>
          <w:b/>
        </w:rPr>
        <w:tab/>
      </w:r>
      <w:r w:rsidR="00C35EE6" w:rsidRPr="00E55EBF">
        <w:rPr>
          <w:rFonts w:ascii="Arial" w:eastAsia="Times New Roman" w:hAnsi="Arial" w:cs="Arial"/>
          <w:b/>
        </w:rPr>
        <w:t xml:space="preserve">Question: </w:t>
      </w:r>
      <w:r w:rsidR="000C169F" w:rsidRPr="00E55EBF">
        <w:rPr>
          <w:rFonts w:ascii="Arial" w:eastAsia="Times New Roman" w:hAnsi="Arial" w:cs="Arial"/>
        </w:rPr>
        <w:t>For Operating Expenses, is it the total expense to run the SBHC program?</w:t>
      </w:r>
    </w:p>
    <w:p w14:paraId="5B2448EC" w14:textId="2D1238DD" w:rsidR="000C169F" w:rsidRPr="00E55EBF" w:rsidRDefault="00064C32" w:rsidP="00064C32">
      <w:pPr>
        <w:spacing w:before="100" w:beforeAutospacing="1" w:after="100" w:afterAutospacing="1"/>
        <w:ind w:left="720"/>
        <w:rPr>
          <w:rFonts w:ascii="Arial" w:eastAsia="Times New Roman" w:hAnsi="Arial" w:cs="Arial"/>
        </w:rPr>
      </w:pPr>
      <w:r w:rsidRPr="00E55EBF">
        <w:rPr>
          <w:rFonts w:ascii="Arial" w:eastAsia="Times New Roman" w:hAnsi="Arial" w:cs="Arial"/>
          <w:b/>
        </w:rPr>
        <w:t>Response</w:t>
      </w:r>
      <w:r w:rsidR="000C169F" w:rsidRPr="00E55EBF">
        <w:rPr>
          <w:rFonts w:ascii="Arial" w:eastAsia="Times New Roman" w:hAnsi="Arial" w:cs="Arial"/>
          <w:b/>
        </w:rPr>
        <w:t>:</w:t>
      </w:r>
      <w:r w:rsidR="000C169F" w:rsidRPr="00E55EBF">
        <w:rPr>
          <w:rFonts w:ascii="Arial" w:eastAsia="Times New Roman" w:hAnsi="Arial" w:cs="Arial"/>
        </w:rPr>
        <w:t xml:space="preserve">  Yes.  Please include</w:t>
      </w:r>
      <w:r w:rsidR="00E55EBF" w:rsidRPr="00E55EBF">
        <w:rPr>
          <w:rFonts w:ascii="Arial" w:eastAsia="Times New Roman" w:hAnsi="Arial" w:cs="Arial"/>
        </w:rPr>
        <w:t xml:space="preserve"> all allowable expenses</w:t>
      </w:r>
      <w:r w:rsidR="00913636">
        <w:rPr>
          <w:rFonts w:ascii="Arial" w:eastAsia="Times New Roman" w:hAnsi="Arial" w:cs="Arial"/>
        </w:rPr>
        <w:t xml:space="preserve"> (</w:t>
      </w:r>
      <w:r w:rsidR="00913636" w:rsidRPr="00913636">
        <w:rPr>
          <w:rFonts w:ascii="Arial" w:eastAsia="Times New Roman" w:hAnsi="Arial" w:cs="Arial"/>
          <w:b/>
        </w:rPr>
        <w:t>do not</w:t>
      </w:r>
      <w:r w:rsidR="00913636">
        <w:rPr>
          <w:rFonts w:ascii="Arial" w:eastAsia="Times New Roman" w:hAnsi="Arial" w:cs="Arial"/>
        </w:rPr>
        <w:t xml:space="preserve"> include expenses related to dental services)</w:t>
      </w:r>
      <w:r w:rsidR="000C169F" w:rsidRPr="00E55EBF">
        <w:rPr>
          <w:rFonts w:ascii="Arial" w:eastAsia="Times New Roman" w:hAnsi="Arial" w:cs="Arial"/>
        </w:rPr>
        <w:t xml:space="preserve"> for the SBHC program.</w:t>
      </w:r>
      <w:bookmarkStart w:id="0" w:name="_GoBack"/>
      <w:bookmarkEnd w:id="0"/>
    </w:p>
    <w:p w14:paraId="1A0E7754" w14:textId="04ACB799" w:rsidR="000C169F" w:rsidRPr="00E55EBF" w:rsidRDefault="00C412E7" w:rsidP="00C412E7">
      <w:pPr>
        <w:spacing w:before="100" w:beforeAutospacing="1" w:after="100" w:afterAutospacing="1"/>
        <w:ind w:left="720" w:hanging="720"/>
        <w:rPr>
          <w:rFonts w:ascii="Arial" w:eastAsia="Times New Roman" w:hAnsi="Arial" w:cs="Arial"/>
          <w:b/>
        </w:rPr>
      </w:pPr>
      <w:r w:rsidRPr="00E55EBF">
        <w:rPr>
          <w:rFonts w:ascii="Arial" w:eastAsia="Times New Roman" w:hAnsi="Arial" w:cs="Arial"/>
          <w:b/>
        </w:rPr>
        <w:t xml:space="preserve">23. </w:t>
      </w:r>
      <w:r w:rsidRPr="00E55EBF">
        <w:rPr>
          <w:rFonts w:ascii="Arial" w:eastAsia="Times New Roman" w:hAnsi="Arial" w:cs="Arial"/>
          <w:b/>
        </w:rPr>
        <w:tab/>
      </w:r>
      <w:r w:rsidR="00C35EE6" w:rsidRPr="00E55EBF">
        <w:rPr>
          <w:rFonts w:ascii="Arial" w:eastAsia="Times New Roman" w:hAnsi="Arial" w:cs="Arial"/>
          <w:b/>
        </w:rPr>
        <w:t>Question:</w:t>
      </w:r>
      <w:r w:rsidR="00C35EE6" w:rsidRPr="00E55EBF">
        <w:rPr>
          <w:rFonts w:ascii="Arial" w:eastAsia="Times New Roman" w:hAnsi="Arial" w:cs="Arial"/>
        </w:rPr>
        <w:t xml:space="preserve"> </w:t>
      </w:r>
      <w:r w:rsidR="000C169F" w:rsidRPr="00E55EBF">
        <w:rPr>
          <w:rFonts w:ascii="Arial" w:eastAsia="Times New Roman" w:hAnsi="Arial" w:cs="Arial"/>
        </w:rPr>
        <w:t>Under Revenue Source – does this include revenue generated by clinic code visits?</w:t>
      </w:r>
    </w:p>
    <w:p w14:paraId="38049314" w14:textId="77777777" w:rsidR="00265492" w:rsidRPr="00E55EBF" w:rsidRDefault="00064C32" w:rsidP="00064C32">
      <w:pPr>
        <w:spacing w:before="100" w:beforeAutospacing="1" w:after="100" w:afterAutospacing="1"/>
        <w:ind w:left="720"/>
        <w:rPr>
          <w:rFonts w:ascii="Arial" w:eastAsia="Times New Roman" w:hAnsi="Arial" w:cs="Arial"/>
        </w:rPr>
      </w:pPr>
      <w:r w:rsidRPr="00E55EBF">
        <w:rPr>
          <w:rFonts w:ascii="Arial" w:eastAsia="Times New Roman" w:hAnsi="Arial" w:cs="Arial"/>
          <w:b/>
        </w:rPr>
        <w:t>Response</w:t>
      </w:r>
      <w:r w:rsidR="000C169F" w:rsidRPr="00E55EBF">
        <w:rPr>
          <w:rFonts w:ascii="Arial" w:eastAsia="Times New Roman" w:hAnsi="Arial" w:cs="Arial"/>
          <w:b/>
        </w:rPr>
        <w:t>:</w:t>
      </w:r>
      <w:r w:rsidR="000C169F" w:rsidRPr="00E55EBF">
        <w:rPr>
          <w:rFonts w:ascii="Arial" w:eastAsia="Times New Roman" w:hAnsi="Arial" w:cs="Arial"/>
        </w:rPr>
        <w:t xml:space="preserve">  Yes, Revenue generated by clinic codes should be listed under Medicaid, Child Health Plus and Private Insurance, as appropriate.  </w:t>
      </w:r>
    </w:p>
    <w:p w14:paraId="52C841BF" w14:textId="798EB241" w:rsidR="00A96EB2" w:rsidRPr="00E55EBF" w:rsidRDefault="00C412E7" w:rsidP="00C412E7">
      <w:pPr>
        <w:spacing w:before="100" w:beforeAutospacing="1" w:after="100" w:afterAutospacing="1"/>
        <w:ind w:left="720" w:hanging="720"/>
        <w:rPr>
          <w:rFonts w:ascii="Arial" w:eastAsia="Times New Roman" w:hAnsi="Arial" w:cs="Arial"/>
        </w:rPr>
      </w:pPr>
      <w:r w:rsidRPr="00E55EBF">
        <w:rPr>
          <w:rFonts w:ascii="Arial" w:eastAsia="Times New Roman" w:hAnsi="Arial" w:cs="Arial"/>
          <w:b/>
        </w:rPr>
        <w:t xml:space="preserve">24. </w:t>
      </w:r>
      <w:r w:rsidRPr="00E55EBF">
        <w:rPr>
          <w:rFonts w:ascii="Arial" w:eastAsia="Times New Roman" w:hAnsi="Arial" w:cs="Arial"/>
          <w:b/>
        </w:rPr>
        <w:tab/>
      </w:r>
      <w:r w:rsidR="00C35EE6" w:rsidRPr="00E55EBF">
        <w:rPr>
          <w:rFonts w:ascii="Arial" w:eastAsia="Times New Roman" w:hAnsi="Arial" w:cs="Arial"/>
          <w:b/>
        </w:rPr>
        <w:t xml:space="preserve">Question: </w:t>
      </w:r>
      <w:r w:rsidR="00265492" w:rsidRPr="00E55EBF">
        <w:rPr>
          <w:rFonts w:ascii="Arial" w:eastAsia="Times New Roman" w:hAnsi="Arial" w:cs="Arial"/>
        </w:rPr>
        <w:t>Under Operating Expenses, identifying staff not supported by grant, should non-grant staff be included in</w:t>
      </w:r>
      <w:r w:rsidR="00A96EB2" w:rsidRPr="00E55EBF">
        <w:rPr>
          <w:rFonts w:ascii="Arial" w:eastAsia="Times New Roman" w:hAnsi="Arial" w:cs="Arial"/>
        </w:rPr>
        <w:t xml:space="preserve"> the Personal Services expenses e.g., the Medical Director w</w:t>
      </w:r>
      <w:r w:rsidR="00C35EE6" w:rsidRPr="00E55EBF">
        <w:rPr>
          <w:rFonts w:ascii="Arial" w:eastAsia="Times New Roman" w:hAnsi="Arial" w:cs="Arial"/>
        </w:rPr>
        <w:t xml:space="preserve">ho is not on the Grant budget? </w:t>
      </w:r>
      <w:r w:rsidR="00A96EB2" w:rsidRPr="00E55EBF">
        <w:rPr>
          <w:rFonts w:ascii="Arial" w:eastAsia="Times New Roman" w:hAnsi="Arial" w:cs="Arial"/>
        </w:rPr>
        <w:t xml:space="preserve">For other Personal Services, do we need to include those staff who supervise the Social Workers and Nurse Practitioners at the school sites? </w:t>
      </w:r>
    </w:p>
    <w:p w14:paraId="678F2AAE" w14:textId="7856A152" w:rsidR="00064C32" w:rsidRPr="00064C32" w:rsidRDefault="00064C32" w:rsidP="00064C32">
      <w:pPr>
        <w:spacing w:before="100" w:beforeAutospacing="1" w:after="100" w:afterAutospacing="1"/>
        <w:ind w:left="720"/>
        <w:rPr>
          <w:rFonts w:ascii="Arial" w:eastAsia="Times New Roman" w:hAnsi="Arial" w:cs="Arial"/>
        </w:rPr>
      </w:pPr>
      <w:r w:rsidRPr="00E55EBF">
        <w:rPr>
          <w:rFonts w:ascii="Arial" w:eastAsia="Times New Roman" w:hAnsi="Arial" w:cs="Arial"/>
          <w:b/>
        </w:rPr>
        <w:t xml:space="preserve">Response: </w:t>
      </w:r>
      <w:r w:rsidRPr="00E55EBF">
        <w:rPr>
          <w:rFonts w:ascii="Arial" w:eastAsia="Times New Roman" w:hAnsi="Arial" w:cs="Arial"/>
        </w:rPr>
        <w:t xml:space="preserve"> </w:t>
      </w:r>
      <w:r w:rsidR="004C2DE3" w:rsidRPr="00E55EBF">
        <w:rPr>
          <w:rFonts w:ascii="Arial" w:eastAsia="Times New Roman" w:hAnsi="Arial" w:cs="Arial"/>
        </w:rPr>
        <w:t>Include</w:t>
      </w:r>
      <w:r w:rsidRPr="00E55EBF">
        <w:rPr>
          <w:rFonts w:ascii="Arial" w:eastAsia="Times New Roman" w:hAnsi="Arial" w:cs="Arial"/>
        </w:rPr>
        <w:t xml:space="preserve"> all staff </w:t>
      </w:r>
      <w:r w:rsidR="004C2DE3" w:rsidRPr="00E55EBF">
        <w:rPr>
          <w:rFonts w:ascii="Arial" w:eastAsia="Times New Roman" w:hAnsi="Arial" w:cs="Arial"/>
        </w:rPr>
        <w:t xml:space="preserve">under </w:t>
      </w:r>
      <w:proofErr w:type="gramStart"/>
      <w:r w:rsidR="004C2DE3" w:rsidRPr="00E55EBF">
        <w:rPr>
          <w:rFonts w:ascii="Arial" w:eastAsia="Times New Roman" w:hAnsi="Arial" w:cs="Arial"/>
        </w:rPr>
        <w:t>Other</w:t>
      </w:r>
      <w:proofErr w:type="gramEnd"/>
      <w:r w:rsidR="004C2DE3" w:rsidRPr="00E55EBF">
        <w:rPr>
          <w:rFonts w:ascii="Arial" w:eastAsia="Times New Roman" w:hAnsi="Arial" w:cs="Arial"/>
        </w:rPr>
        <w:t xml:space="preserve"> (Please specify) that support the SBHC Program regardless of whether the staff are</w:t>
      </w:r>
      <w:r w:rsidRPr="00E55EBF">
        <w:rPr>
          <w:rFonts w:ascii="Arial" w:eastAsia="Times New Roman" w:hAnsi="Arial" w:cs="Arial"/>
        </w:rPr>
        <w:t xml:space="preserve"> </w:t>
      </w:r>
      <w:r w:rsidR="004C2DE3" w:rsidRPr="00E55EBF">
        <w:rPr>
          <w:rFonts w:ascii="Arial" w:eastAsia="Times New Roman" w:hAnsi="Arial" w:cs="Arial"/>
        </w:rPr>
        <w:t>funded</w:t>
      </w:r>
      <w:r w:rsidRPr="00E55EBF">
        <w:rPr>
          <w:rFonts w:ascii="Arial" w:eastAsia="Times New Roman" w:hAnsi="Arial" w:cs="Arial"/>
        </w:rPr>
        <w:t xml:space="preserve"> </w:t>
      </w:r>
      <w:r w:rsidR="004C2DE3" w:rsidRPr="00E55EBF">
        <w:rPr>
          <w:rFonts w:ascii="Arial" w:eastAsia="Times New Roman" w:hAnsi="Arial" w:cs="Arial"/>
        </w:rPr>
        <w:t xml:space="preserve">by </w:t>
      </w:r>
      <w:r w:rsidRPr="00E55EBF">
        <w:rPr>
          <w:rFonts w:ascii="Arial" w:eastAsia="Times New Roman" w:hAnsi="Arial" w:cs="Arial"/>
        </w:rPr>
        <w:t xml:space="preserve">the </w:t>
      </w:r>
      <w:r w:rsidR="004C2DE3" w:rsidRPr="00E55EBF">
        <w:rPr>
          <w:rFonts w:ascii="Arial" w:eastAsia="Times New Roman" w:hAnsi="Arial" w:cs="Arial"/>
        </w:rPr>
        <w:t>g</w:t>
      </w:r>
      <w:r w:rsidRPr="00E55EBF">
        <w:rPr>
          <w:rFonts w:ascii="Arial" w:eastAsia="Times New Roman" w:hAnsi="Arial" w:cs="Arial"/>
        </w:rPr>
        <w:t>rant</w:t>
      </w:r>
      <w:r w:rsidR="004C2DE3" w:rsidRPr="00E55EBF">
        <w:rPr>
          <w:rFonts w:ascii="Arial" w:eastAsia="Times New Roman" w:hAnsi="Arial" w:cs="Arial"/>
        </w:rPr>
        <w:t>.</w:t>
      </w:r>
      <w:r>
        <w:rPr>
          <w:rFonts w:ascii="Arial" w:eastAsia="Times New Roman" w:hAnsi="Arial" w:cs="Arial"/>
        </w:rPr>
        <w:t xml:space="preserve">  </w:t>
      </w:r>
    </w:p>
    <w:p w14:paraId="7A653D6F" w14:textId="77777777" w:rsidR="00064C32" w:rsidRPr="00064C32" w:rsidRDefault="00064C32" w:rsidP="00064C32">
      <w:pPr>
        <w:spacing w:before="100" w:beforeAutospacing="1" w:after="100" w:afterAutospacing="1"/>
        <w:rPr>
          <w:rFonts w:ascii="Arial" w:eastAsia="Times New Roman" w:hAnsi="Arial" w:cs="Arial"/>
        </w:rPr>
      </w:pPr>
    </w:p>
    <w:p w14:paraId="18F2BE91" w14:textId="77777777" w:rsidR="00A96EB2" w:rsidRPr="00064C32" w:rsidRDefault="00A96EB2" w:rsidP="00BF49B0">
      <w:pPr>
        <w:pStyle w:val="ListParagraph"/>
        <w:spacing w:before="100" w:beforeAutospacing="1" w:after="100" w:afterAutospacing="1"/>
        <w:ind w:left="1260"/>
        <w:rPr>
          <w:rFonts w:ascii="Arial" w:eastAsia="Times New Roman" w:hAnsi="Arial" w:cs="Arial"/>
          <w:sz w:val="22"/>
          <w:szCs w:val="22"/>
        </w:rPr>
      </w:pPr>
    </w:p>
    <w:p w14:paraId="3385823D" w14:textId="77777777" w:rsidR="00A96EB2" w:rsidRPr="00064C32" w:rsidRDefault="00064C32" w:rsidP="00064C32">
      <w:pPr>
        <w:spacing w:before="100" w:beforeAutospacing="1" w:after="100" w:afterAutospacing="1"/>
        <w:rPr>
          <w:rFonts w:ascii="Arial" w:eastAsia="Times New Roman" w:hAnsi="Arial" w:cs="Arial"/>
        </w:rPr>
      </w:pPr>
      <w:r>
        <w:rPr>
          <w:rFonts w:ascii="Arial" w:eastAsia="Times New Roman" w:hAnsi="Arial" w:cs="Arial"/>
        </w:rPr>
        <w:lastRenderedPageBreak/>
        <w:t xml:space="preserve">            </w:t>
      </w:r>
    </w:p>
    <w:p w14:paraId="23E23587" w14:textId="77777777" w:rsidR="00A96EB2" w:rsidRPr="00064C32" w:rsidRDefault="00A96EB2" w:rsidP="00BF49B0">
      <w:pPr>
        <w:spacing w:before="100" w:beforeAutospacing="1" w:after="100" w:afterAutospacing="1"/>
        <w:rPr>
          <w:rFonts w:ascii="Arial" w:eastAsia="Times New Roman" w:hAnsi="Arial" w:cs="Arial"/>
        </w:rPr>
      </w:pPr>
    </w:p>
    <w:p w14:paraId="382C4DF1" w14:textId="77777777" w:rsidR="004E041D" w:rsidRDefault="004E041D" w:rsidP="004E041D">
      <w:pPr>
        <w:rPr>
          <w:rFonts w:ascii="Calibri" w:hAnsi="Calibri"/>
          <w:color w:val="1F497D"/>
        </w:rPr>
      </w:pPr>
    </w:p>
    <w:p w14:paraId="16B6DE7C" w14:textId="77777777" w:rsidR="00A40B59" w:rsidRDefault="00A40B59" w:rsidP="00A40B59">
      <w:pPr>
        <w:rPr>
          <w:color w:val="1F497D"/>
        </w:rPr>
      </w:pPr>
    </w:p>
    <w:p w14:paraId="0081FCEA" w14:textId="77777777" w:rsidR="00A40B59" w:rsidRDefault="00A40B59" w:rsidP="00A40B59"/>
    <w:p w14:paraId="15D04386" w14:textId="77777777" w:rsidR="00A40B59" w:rsidRDefault="00A40B59"/>
    <w:sectPr w:rsidR="00A40B59" w:rsidSect="00BF49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077B6" w14:textId="77777777" w:rsidR="00952BFE" w:rsidRDefault="00952BFE" w:rsidP="00AA247C">
      <w:pPr>
        <w:spacing w:after="0" w:line="240" w:lineRule="auto"/>
      </w:pPr>
      <w:r>
        <w:separator/>
      </w:r>
    </w:p>
  </w:endnote>
  <w:endnote w:type="continuationSeparator" w:id="0">
    <w:p w14:paraId="2D971992" w14:textId="77777777" w:rsidR="00952BFE" w:rsidRDefault="00952BFE" w:rsidP="00AA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C75F" w14:textId="77777777" w:rsidR="00AA247C" w:rsidRDefault="00433394">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06840CF" wp14:editId="5A8B0F4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79365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913636" w:rsidRPr="00913636">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8A99C" w14:textId="77777777" w:rsidR="00952BFE" w:rsidRDefault="00952BFE" w:rsidP="00AA247C">
      <w:pPr>
        <w:spacing w:after="0" w:line="240" w:lineRule="auto"/>
      </w:pPr>
      <w:r>
        <w:separator/>
      </w:r>
    </w:p>
  </w:footnote>
  <w:footnote w:type="continuationSeparator" w:id="0">
    <w:p w14:paraId="48EF63F9" w14:textId="77777777" w:rsidR="00952BFE" w:rsidRDefault="00952BFE" w:rsidP="00AA2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493039"/>
      <w:docPartObj>
        <w:docPartGallery w:val="Page Numbers (Top of Page)"/>
        <w:docPartUnique/>
      </w:docPartObj>
    </w:sdtPr>
    <w:sdtEndPr>
      <w:rPr>
        <w:color w:val="7F7F7F" w:themeColor="background1" w:themeShade="7F"/>
        <w:spacing w:val="60"/>
      </w:rPr>
    </w:sdtEndPr>
    <w:sdtContent>
      <w:p w14:paraId="05DD6E68" w14:textId="77777777" w:rsidR="00AA247C" w:rsidRPr="00154B15" w:rsidRDefault="00AA247C" w:rsidP="00AA247C">
        <w:pPr>
          <w:spacing w:after="240"/>
          <w:rPr>
            <w:rFonts w:cs="Times New Roman"/>
            <w:b/>
            <w:sz w:val="36"/>
            <w:szCs w:val="32"/>
          </w:rPr>
        </w:pPr>
        <w:r w:rsidRPr="00154B15">
          <w:rPr>
            <w:rFonts w:cs="Times New Roman"/>
            <w:b/>
            <w:sz w:val="36"/>
            <w:szCs w:val="32"/>
          </w:rPr>
          <w:t xml:space="preserve">School Based Health Clinic-Assessment Workbook </w:t>
        </w:r>
      </w:p>
      <w:p w14:paraId="1AE14CD2" w14:textId="77777777" w:rsidR="00AA247C" w:rsidRPr="00154B15" w:rsidRDefault="00AA247C" w:rsidP="00AA247C">
        <w:pPr>
          <w:rPr>
            <w:rFonts w:cs="Arial"/>
            <w:b/>
            <w:sz w:val="28"/>
          </w:rPr>
        </w:pPr>
        <w:r w:rsidRPr="00154B15">
          <w:rPr>
            <w:rFonts w:cs="Arial"/>
            <w:b/>
            <w:sz w:val="28"/>
          </w:rPr>
          <w:t>Frequently Asked Questions</w:t>
        </w:r>
      </w:p>
      <w:p w14:paraId="504CE13D" w14:textId="77777777" w:rsidR="00AA247C" w:rsidRDefault="00913636">
        <w:pPr>
          <w:pStyle w:val="Header"/>
          <w:pBdr>
            <w:bottom w:val="single" w:sz="4" w:space="1" w:color="D9D9D9" w:themeColor="background1" w:themeShade="D9"/>
          </w:pBdr>
          <w:rPr>
            <w:b/>
            <w:bCs/>
          </w:rPr>
        </w:pPr>
      </w:p>
    </w:sdtContent>
  </w:sdt>
  <w:p w14:paraId="3069CFE8" w14:textId="77777777" w:rsidR="00AA247C" w:rsidRDefault="00AA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D8B"/>
    <w:multiLevelType w:val="hybridMultilevel"/>
    <w:tmpl w:val="212E2A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1E010A"/>
    <w:multiLevelType w:val="multilevel"/>
    <w:tmpl w:val="F6F83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261B0"/>
    <w:multiLevelType w:val="hybridMultilevel"/>
    <w:tmpl w:val="D65C01FE"/>
    <w:lvl w:ilvl="0" w:tplc="8388957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024BDD"/>
    <w:multiLevelType w:val="hybridMultilevel"/>
    <w:tmpl w:val="376A6E06"/>
    <w:lvl w:ilvl="0" w:tplc="65F84D86">
      <w:start w:val="1"/>
      <w:numFmt w:val="decimal"/>
      <w:lvlText w:val="%1."/>
      <w:lvlJc w:val="left"/>
      <w:pPr>
        <w:ind w:left="12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A6"/>
    <w:rsid w:val="00004404"/>
    <w:rsid w:val="00024CA6"/>
    <w:rsid w:val="00037BCB"/>
    <w:rsid w:val="00064C32"/>
    <w:rsid w:val="000B0919"/>
    <w:rsid w:val="000B18A3"/>
    <w:rsid w:val="000C169F"/>
    <w:rsid w:val="00132A56"/>
    <w:rsid w:val="001361B2"/>
    <w:rsid w:val="00136EA3"/>
    <w:rsid w:val="001478B3"/>
    <w:rsid w:val="00151C1A"/>
    <w:rsid w:val="00154B15"/>
    <w:rsid w:val="00167FD0"/>
    <w:rsid w:val="00172B48"/>
    <w:rsid w:val="00176DC0"/>
    <w:rsid w:val="001A0B97"/>
    <w:rsid w:val="001B7319"/>
    <w:rsid w:val="00202426"/>
    <w:rsid w:val="00203016"/>
    <w:rsid w:val="002163FD"/>
    <w:rsid w:val="00265492"/>
    <w:rsid w:val="00286748"/>
    <w:rsid w:val="002E2666"/>
    <w:rsid w:val="003272C5"/>
    <w:rsid w:val="00332C4A"/>
    <w:rsid w:val="003563AC"/>
    <w:rsid w:val="00396E43"/>
    <w:rsid w:val="003B06F5"/>
    <w:rsid w:val="00433394"/>
    <w:rsid w:val="004A0D80"/>
    <w:rsid w:val="004A1046"/>
    <w:rsid w:val="004C273A"/>
    <w:rsid w:val="004C2DE3"/>
    <w:rsid w:val="004E041D"/>
    <w:rsid w:val="00584642"/>
    <w:rsid w:val="005A3522"/>
    <w:rsid w:val="005B36B0"/>
    <w:rsid w:val="005C302B"/>
    <w:rsid w:val="005D6879"/>
    <w:rsid w:val="00614374"/>
    <w:rsid w:val="00684B53"/>
    <w:rsid w:val="006A01A6"/>
    <w:rsid w:val="006A6C4B"/>
    <w:rsid w:val="006B521E"/>
    <w:rsid w:val="006E7D72"/>
    <w:rsid w:val="007D0ACD"/>
    <w:rsid w:val="008129BD"/>
    <w:rsid w:val="00821A14"/>
    <w:rsid w:val="0083501F"/>
    <w:rsid w:val="008D28E7"/>
    <w:rsid w:val="008E7A13"/>
    <w:rsid w:val="00911923"/>
    <w:rsid w:val="00913636"/>
    <w:rsid w:val="00952BFE"/>
    <w:rsid w:val="00984832"/>
    <w:rsid w:val="009B3CD0"/>
    <w:rsid w:val="00A0345E"/>
    <w:rsid w:val="00A40B59"/>
    <w:rsid w:val="00A96EB2"/>
    <w:rsid w:val="00AA247C"/>
    <w:rsid w:val="00AA6308"/>
    <w:rsid w:val="00AE4E1E"/>
    <w:rsid w:val="00B17AC6"/>
    <w:rsid w:val="00B623FF"/>
    <w:rsid w:val="00B92FFE"/>
    <w:rsid w:val="00BF04ED"/>
    <w:rsid w:val="00BF49B0"/>
    <w:rsid w:val="00C35EE6"/>
    <w:rsid w:val="00C412E7"/>
    <w:rsid w:val="00CF148B"/>
    <w:rsid w:val="00CF7DAC"/>
    <w:rsid w:val="00D12DD2"/>
    <w:rsid w:val="00D151B7"/>
    <w:rsid w:val="00D30895"/>
    <w:rsid w:val="00D62A67"/>
    <w:rsid w:val="00D93EDB"/>
    <w:rsid w:val="00DD38F0"/>
    <w:rsid w:val="00DE1D21"/>
    <w:rsid w:val="00E21FDA"/>
    <w:rsid w:val="00E516B7"/>
    <w:rsid w:val="00E55EBF"/>
    <w:rsid w:val="00E5719A"/>
    <w:rsid w:val="00F0289F"/>
    <w:rsid w:val="00FA1B77"/>
    <w:rsid w:val="00FA35FC"/>
    <w:rsid w:val="00FD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6EF77"/>
  <w15:chartTrackingRefBased/>
  <w15:docId w15:val="{D228B284-67A4-4848-BCBD-D312CC12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A6"/>
    <w:pPr>
      <w:spacing w:after="0" w:line="240" w:lineRule="auto"/>
      <w:ind w:left="720"/>
      <w:contextualSpacing/>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E04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041D"/>
    <w:rPr>
      <w:rFonts w:ascii="Calibri" w:hAnsi="Calibri"/>
      <w:szCs w:val="21"/>
    </w:rPr>
  </w:style>
  <w:style w:type="paragraph" w:styleId="Header">
    <w:name w:val="header"/>
    <w:basedOn w:val="Normal"/>
    <w:link w:val="HeaderChar"/>
    <w:uiPriority w:val="99"/>
    <w:unhideWhenUsed/>
    <w:rsid w:val="00AA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47C"/>
  </w:style>
  <w:style w:type="paragraph" w:styleId="Footer">
    <w:name w:val="footer"/>
    <w:basedOn w:val="Normal"/>
    <w:link w:val="FooterChar"/>
    <w:uiPriority w:val="99"/>
    <w:unhideWhenUsed/>
    <w:rsid w:val="00AA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7C"/>
  </w:style>
  <w:style w:type="paragraph" w:styleId="BalloonText">
    <w:name w:val="Balloon Text"/>
    <w:basedOn w:val="Normal"/>
    <w:link w:val="BalloonTextChar"/>
    <w:uiPriority w:val="99"/>
    <w:semiHidden/>
    <w:unhideWhenUsed/>
    <w:rsid w:val="000B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19"/>
    <w:rPr>
      <w:rFonts w:ascii="Segoe UI" w:hAnsi="Segoe UI" w:cs="Segoe UI"/>
      <w:sz w:val="18"/>
      <w:szCs w:val="18"/>
    </w:rPr>
  </w:style>
  <w:style w:type="paragraph" w:styleId="NoSpacing">
    <w:name w:val="No Spacing"/>
    <w:uiPriority w:val="1"/>
    <w:qFormat/>
    <w:rsid w:val="00203016"/>
    <w:pPr>
      <w:spacing w:after="0" w:line="240" w:lineRule="auto"/>
    </w:pPr>
  </w:style>
  <w:style w:type="character" w:styleId="CommentReference">
    <w:name w:val="annotation reference"/>
    <w:basedOn w:val="DefaultParagraphFont"/>
    <w:uiPriority w:val="99"/>
    <w:semiHidden/>
    <w:unhideWhenUsed/>
    <w:rsid w:val="00BF49B0"/>
    <w:rPr>
      <w:sz w:val="16"/>
      <w:szCs w:val="16"/>
    </w:rPr>
  </w:style>
  <w:style w:type="paragraph" w:styleId="CommentText">
    <w:name w:val="annotation text"/>
    <w:basedOn w:val="Normal"/>
    <w:link w:val="CommentTextChar"/>
    <w:uiPriority w:val="99"/>
    <w:semiHidden/>
    <w:unhideWhenUsed/>
    <w:rsid w:val="00BF49B0"/>
    <w:pPr>
      <w:spacing w:line="240" w:lineRule="auto"/>
    </w:pPr>
    <w:rPr>
      <w:sz w:val="20"/>
      <w:szCs w:val="20"/>
    </w:rPr>
  </w:style>
  <w:style w:type="character" w:customStyle="1" w:styleId="CommentTextChar">
    <w:name w:val="Comment Text Char"/>
    <w:basedOn w:val="DefaultParagraphFont"/>
    <w:link w:val="CommentText"/>
    <w:uiPriority w:val="99"/>
    <w:semiHidden/>
    <w:rsid w:val="00BF49B0"/>
    <w:rPr>
      <w:sz w:val="20"/>
      <w:szCs w:val="20"/>
    </w:rPr>
  </w:style>
  <w:style w:type="paragraph" w:styleId="CommentSubject">
    <w:name w:val="annotation subject"/>
    <w:basedOn w:val="CommentText"/>
    <w:next w:val="CommentText"/>
    <w:link w:val="CommentSubjectChar"/>
    <w:uiPriority w:val="99"/>
    <w:semiHidden/>
    <w:unhideWhenUsed/>
    <w:rsid w:val="00BF49B0"/>
    <w:rPr>
      <w:b/>
      <w:bCs/>
    </w:rPr>
  </w:style>
  <w:style w:type="character" w:customStyle="1" w:styleId="CommentSubjectChar">
    <w:name w:val="Comment Subject Char"/>
    <w:basedOn w:val="CommentTextChar"/>
    <w:link w:val="CommentSubject"/>
    <w:uiPriority w:val="99"/>
    <w:semiHidden/>
    <w:rsid w:val="00BF4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8942">
      <w:bodyDiv w:val="1"/>
      <w:marLeft w:val="0"/>
      <w:marRight w:val="0"/>
      <w:marTop w:val="0"/>
      <w:marBottom w:val="0"/>
      <w:divBdr>
        <w:top w:val="none" w:sz="0" w:space="0" w:color="auto"/>
        <w:left w:val="none" w:sz="0" w:space="0" w:color="auto"/>
        <w:bottom w:val="none" w:sz="0" w:space="0" w:color="auto"/>
        <w:right w:val="none" w:sz="0" w:space="0" w:color="auto"/>
      </w:divBdr>
    </w:div>
    <w:div w:id="326442630">
      <w:bodyDiv w:val="1"/>
      <w:marLeft w:val="0"/>
      <w:marRight w:val="0"/>
      <w:marTop w:val="0"/>
      <w:marBottom w:val="0"/>
      <w:divBdr>
        <w:top w:val="none" w:sz="0" w:space="0" w:color="auto"/>
        <w:left w:val="none" w:sz="0" w:space="0" w:color="auto"/>
        <w:bottom w:val="none" w:sz="0" w:space="0" w:color="auto"/>
        <w:right w:val="none" w:sz="0" w:space="0" w:color="auto"/>
      </w:divBdr>
    </w:div>
    <w:div w:id="363750525">
      <w:bodyDiv w:val="1"/>
      <w:marLeft w:val="0"/>
      <w:marRight w:val="0"/>
      <w:marTop w:val="0"/>
      <w:marBottom w:val="0"/>
      <w:divBdr>
        <w:top w:val="none" w:sz="0" w:space="0" w:color="auto"/>
        <w:left w:val="none" w:sz="0" w:space="0" w:color="auto"/>
        <w:bottom w:val="none" w:sz="0" w:space="0" w:color="auto"/>
        <w:right w:val="none" w:sz="0" w:space="0" w:color="auto"/>
      </w:divBdr>
    </w:div>
    <w:div w:id="510027120">
      <w:bodyDiv w:val="1"/>
      <w:marLeft w:val="0"/>
      <w:marRight w:val="0"/>
      <w:marTop w:val="0"/>
      <w:marBottom w:val="0"/>
      <w:divBdr>
        <w:top w:val="none" w:sz="0" w:space="0" w:color="auto"/>
        <w:left w:val="none" w:sz="0" w:space="0" w:color="auto"/>
        <w:bottom w:val="none" w:sz="0" w:space="0" w:color="auto"/>
        <w:right w:val="none" w:sz="0" w:space="0" w:color="auto"/>
      </w:divBdr>
    </w:div>
    <w:div w:id="692879032">
      <w:bodyDiv w:val="1"/>
      <w:marLeft w:val="0"/>
      <w:marRight w:val="0"/>
      <w:marTop w:val="0"/>
      <w:marBottom w:val="0"/>
      <w:divBdr>
        <w:top w:val="none" w:sz="0" w:space="0" w:color="auto"/>
        <w:left w:val="none" w:sz="0" w:space="0" w:color="auto"/>
        <w:bottom w:val="none" w:sz="0" w:space="0" w:color="auto"/>
        <w:right w:val="none" w:sz="0" w:space="0" w:color="auto"/>
      </w:divBdr>
    </w:div>
    <w:div w:id="869611691">
      <w:bodyDiv w:val="1"/>
      <w:marLeft w:val="0"/>
      <w:marRight w:val="0"/>
      <w:marTop w:val="0"/>
      <w:marBottom w:val="0"/>
      <w:divBdr>
        <w:top w:val="none" w:sz="0" w:space="0" w:color="auto"/>
        <w:left w:val="none" w:sz="0" w:space="0" w:color="auto"/>
        <w:bottom w:val="none" w:sz="0" w:space="0" w:color="auto"/>
        <w:right w:val="none" w:sz="0" w:space="0" w:color="auto"/>
      </w:divBdr>
    </w:div>
    <w:div w:id="1214391016">
      <w:bodyDiv w:val="1"/>
      <w:marLeft w:val="0"/>
      <w:marRight w:val="0"/>
      <w:marTop w:val="0"/>
      <w:marBottom w:val="0"/>
      <w:divBdr>
        <w:top w:val="none" w:sz="0" w:space="0" w:color="auto"/>
        <w:left w:val="none" w:sz="0" w:space="0" w:color="auto"/>
        <w:bottom w:val="none" w:sz="0" w:space="0" w:color="auto"/>
        <w:right w:val="none" w:sz="0" w:space="0" w:color="auto"/>
      </w:divBdr>
    </w:div>
    <w:div w:id="1235749186">
      <w:bodyDiv w:val="1"/>
      <w:marLeft w:val="0"/>
      <w:marRight w:val="0"/>
      <w:marTop w:val="0"/>
      <w:marBottom w:val="0"/>
      <w:divBdr>
        <w:top w:val="none" w:sz="0" w:space="0" w:color="auto"/>
        <w:left w:val="none" w:sz="0" w:space="0" w:color="auto"/>
        <w:bottom w:val="none" w:sz="0" w:space="0" w:color="auto"/>
        <w:right w:val="none" w:sz="0" w:space="0" w:color="auto"/>
      </w:divBdr>
    </w:div>
    <w:div w:id="1249463323">
      <w:bodyDiv w:val="1"/>
      <w:marLeft w:val="0"/>
      <w:marRight w:val="0"/>
      <w:marTop w:val="0"/>
      <w:marBottom w:val="0"/>
      <w:divBdr>
        <w:top w:val="none" w:sz="0" w:space="0" w:color="auto"/>
        <w:left w:val="none" w:sz="0" w:space="0" w:color="auto"/>
        <w:bottom w:val="none" w:sz="0" w:space="0" w:color="auto"/>
        <w:right w:val="none" w:sz="0" w:space="0" w:color="auto"/>
      </w:divBdr>
    </w:div>
    <w:div w:id="1419861413">
      <w:bodyDiv w:val="1"/>
      <w:marLeft w:val="0"/>
      <w:marRight w:val="0"/>
      <w:marTop w:val="0"/>
      <w:marBottom w:val="0"/>
      <w:divBdr>
        <w:top w:val="none" w:sz="0" w:space="0" w:color="auto"/>
        <w:left w:val="none" w:sz="0" w:space="0" w:color="auto"/>
        <w:bottom w:val="none" w:sz="0" w:space="0" w:color="auto"/>
        <w:right w:val="none" w:sz="0" w:space="0" w:color="auto"/>
      </w:divBdr>
    </w:div>
    <w:div w:id="1548948488">
      <w:bodyDiv w:val="1"/>
      <w:marLeft w:val="0"/>
      <w:marRight w:val="0"/>
      <w:marTop w:val="0"/>
      <w:marBottom w:val="0"/>
      <w:divBdr>
        <w:top w:val="none" w:sz="0" w:space="0" w:color="auto"/>
        <w:left w:val="none" w:sz="0" w:space="0" w:color="auto"/>
        <w:bottom w:val="none" w:sz="0" w:space="0" w:color="auto"/>
        <w:right w:val="none" w:sz="0" w:space="0" w:color="auto"/>
      </w:divBdr>
    </w:div>
    <w:div w:id="1594898322">
      <w:bodyDiv w:val="1"/>
      <w:marLeft w:val="0"/>
      <w:marRight w:val="0"/>
      <w:marTop w:val="0"/>
      <w:marBottom w:val="0"/>
      <w:divBdr>
        <w:top w:val="none" w:sz="0" w:space="0" w:color="auto"/>
        <w:left w:val="none" w:sz="0" w:space="0" w:color="auto"/>
        <w:bottom w:val="none" w:sz="0" w:space="0" w:color="auto"/>
        <w:right w:val="none" w:sz="0" w:space="0" w:color="auto"/>
      </w:divBdr>
    </w:div>
    <w:div w:id="1646471838">
      <w:bodyDiv w:val="1"/>
      <w:marLeft w:val="0"/>
      <w:marRight w:val="0"/>
      <w:marTop w:val="0"/>
      <w:marBottom w:val="0"/>
      <w:divBdr>
        <w:top w:val="none" w:sz="0" w:space="0" w:color="auto"/>
        <w:left w:val="none" w:sz="0" w:space="0" w:color="auto"/>
        <w:bottom w:val="none" w:sz="0" w:space="0" w:color="auto"/>
        <w:right w:val="none" w:sz="0" w:space="0" w:color="auto"/>
      </w:divBdr>
    </w:div>
    <w:div w:id="17333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9936-3827-4664-8700-0F6AD851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NYSDOH</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VanWie</dc:creator>
  <cp:keywords/>
  <dc:description/>
  <cp:lastModifiedBy>Sharyn L Brandt-Ruzza</cp:lastModifiedBy>
  <cp:revision>4</cp:revision>
  <cp:lastPrinted>2016-05-02T12:37:00Z</cp:lastPrinted>
  <dcterms:created xsi:type="dcterms:W3CDTF">2016-05-02T17:06:00Z</dcterms:created>
  <dcterms:modified xsi:type="dcterms:W3CDTF">2016-05-02T17:31:00Z</dcterms:modified>
</cp:coreProperties>
</file>